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10596D" w:rsidRDefault="0010596D"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A06396">
        <w:rPr>
          <w:rFonts w:ascii="Cambria" w:hAnsi="Cambria" w:cs="Arial"/>
          <w:b/>
          <w:sz w:val="24"/>
          <w:szCs w:val="24"/>
        </w:rPr>
        <w:t>łóżek szpitalnych</w:t>
      </w:r>
      <w:r w:rsidR="002C2894">
        <w:rPr>
          <w:rFonts w:ascii="Cambria" w:hAnsi="Cambria" w:cs="Arial"/>
          <w:b/>
          <w:sz w:val="24"/>
          <w:szCs w:val="24"/>
        </w:rPr>
        <w:t xml:space="preserve"> </w:t>
      </w:r>
      <w:r w:rsidR="00393586">
        <w:rPr>
          <w:rFonts w:ascii="Cambria" w:hAnsi="Cambria" w:cs="Arial"/>
          <w:b/>
          <w:sz w:val="24"/>
          <w:szCs w:val="24"/>
        </w:rPr>
        <w:t xml:space="preserve">wraz z materacami </w:t>
      </w:r>
      <w:r w:rsidR="00B50624" w:rsidRPr="000C60C3">
        <w:rPr>
          <w:rFonts w:ascii="Cambria" w:hAnsi="Cambria" w:cs="Tahoma"/>
          <w:b/>
          <w:sz w:val="24"/>
          <w:szCs w:val="24"/>
        </w:rPr>
        <w:t>dla Samodzielnego Publicznego Zespołu Zakładów Opieki Zdrowotnej „Sanatorium” im. Jana Pawła II w Górnie</w:t>
      </w:r>
      <w:r w:rsidR="00B50624">
        <w:rPr>
          <w:rFonts w:asciiTheme="majorHAnsi" w:hAnsiTheme="majorHAnsi" w:cs="Arial"/>
          <w:bCs/>
          <w:sz w:val="24"/>
          <w:szCs w:val="24"/>
        </w:rPr>
        <w:t>.</w:t>
      </w:r>
    </w:p>
    <w:p w:rsidR="00DF5E0A" w:rsidRDefault="00DF5E0A" w:rsidP="00DF5E0A">
      <w:pPr>
        <w:rPr>
          <w:rFonts w:ascii="Cambria" w:hAnsi="Cambria" w:cs="Arial"/>
          <w:sz w:val="24"/>
          <w:szCs w:val="24"/>
        </w:rPr>
      </w:pPr>
    </w:p>
    <w:p w:rsidR="00030ED8" w:rsidRDefault="00030ED8" w:rsidP="00DF5E0A">
      <w:pPr>
        <w:rPr>
          <w:rFonts w:ascii="Cambria" w:hAnsi="Cambria" w:cs="Arial"/>
          <w:sz w:val="24"/>
          <w:szCs w:val="24"/>
        </w:rPr>
      </w:pP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rsidR="00CB5CF4" w:rsidRPr="00986FDE" w:rsidRDefault="00CB5CF4" w:rsidP="00453907">
      <w:pPr>
        <w:spacing w:after="0"/>
        <w:rPr>
          <w:rFonts w:ascii="Cambria" w:hAnsi="Cambria" w:cs="Arial"/>
          <w:i/>
          <w:sz w:val="24"/>
          <w:szCs w:val="24"/>
        </w:rPr>
      </w:pPr>
    </w:p>
    <w:p w:rsidR="00D76F51" w:rsidRDefault="00D76F51" w:rsidP="00DF5E0A">
      <w:pPr>
        <w:rPr>
          <w:rFonts w:ascii="Cambria" w:hAnsi="Cambria" w:cs="Arial"/>
          <w:sz w:val="24"/>
          <w:szCs w:val="24"/>
        </w:rPr>
      </w:pPr>
    </w:p>
    <w:p w:rsidR="00CB5CF4" w:rsidRDefault="00CB5CF4"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030ED8" w:rsidRDefault="00030ED8" w:rsidP="00157DF2">
      <w:pPr>
        <w:rPr>
          <w:rFonts w:ascii="Cambria" w:hAnsi="Cambria"/>
          <w:szCs w:val="24"/>
        </w:rPr>
      </w:pPr>
    </w:p>
    <w:p w:rsidR="00453907" w:rsidRDefault="00157DF2" w:rsidP="00157DF2">
      <w:pPr>
        <w:rPr>
          <w:rFonts w:ascii="Cambria" w:hAnsi="Cambria"/>
          <w:szCs w:val="24"/>
        </w:rPr>
      </w:pPr>
      <w:r w:rsidRPr="00157DF2">
        <w:rPr>
          <w:rFonts w:ascii="Cambria" w:hAnsi="Cambria"/>
          <w:szCs w:val="24"/>
        </w:rPr>
        <w:t xml:space="preserve">Górno, dn. </w:t>
      </w:r>
      <w:r w:rsidR="009A31C3">
        <w:rPr>
          <w:rFonts w:ascii="Cambria" w:hAnsi="Cambria"/>
          <w:szCs w:val="24"/>
        </w:rPr>
        <w:t>31</w:t>
      </w:r>
      <w:r w:rsidR="00E01AAA">
        <w:rPr>
          <w:rFonts w:ascii="Cambria" w:hAnsi="Cambria"/>
          <w:szCs w:val="24"/>
        </w:rPr>
        <w:t>.08</w:t>
      </w:r>
      <w:r w:rsidR="009B1C11">
        <w:rPr>
          <w:rFonts w:ascii="Cambria" w:hAnsi="Cambria"/>
          <w:szCs w:val="24"/>
        </w:rPr>
        <w:t>.2020</w:t>
      </w:r>
      <w:r w:rsidRPr="00157DF2">
        <w:rPr>
          <w:rFonts w:ascii="Cambria" w:hAnsi="Cambria"/>
          <w:szCs w:val="24"/>
        </w:rPr>
        <w:t xml:space="preserve"> r.</w:t>
      </w:r>
    </w:p>
    <w:p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515EC2" w:rsidRDefault="002F3295" w:rsidP="00A10CBD">
      <w:pPr>
        <w:spacing w:after="0" w:line="240" w:lineRule="auto"/>
        <w:jc w:val="both"/>
        <w:rPr>
          <w:rFonts w:ascii="Cambria" w:hAnsi="Cambria" w:cs="Arial"/>
          <w:sz w:val="24"/>
          <w:szCs w:val="24"/>
        </w:rPr>
      </w:pPr>
      <w:r>
        <w:rPr>
          <w:rFonts w:ascii="Cambria" w:hAnsi="Cambria" w:cs="Arial"/>
          <w:sz w:val="24"/>
          <w:szCs w:val="24"/>
        </w:rPr>
        <w:t>2.2</w:t>
      </w:r>
      <w:r w:rsidR="00515EC2">
        <w:rPr>
          <w:rFonts w:ascii="Cambria" w:hAnsi="Cambria" w:cs="Arial"/>
          <w:sz w:val="24"/>
          <w:szCs w:val="24"/>
        </w:rPr>
        <w:t xml:space="preserve"> </w:t>
      </w:r>
      <w:r w:rsidR="00515EC2" w:rsidRPr="00986FDE">
        <w:rPr>
          <w:rFonts w:ascii="Cambria" w:hAnsi="Cambria" w:cs="Arial"/>
          <w:sz w:val="24"/>
          <w:szCs w:val="24"/>
        </w:rPr>
        <w:t>Zamawiający nie zamierza zawrzeć umowy ramowej, nie zamierza ustanawiać dynamicznego systemu zakupów i nie przewiduje wyboru najkorzystniejszej oferty z zastosowaniem aukcji elektronicznej.</w:t>
      </w:r>
    </w:p>
    <w:p w:rsidR="00515EC2" w:rsidRPr="00E52AA6" w:rsidRDefault="00515EC2" w:rsidP="00A10CBD">
      <w:pPr>
        <w:spacing w:after="0" w:line="240" w:lineRule="auto"/>
        <w:jc w:val="both"/>
        <w:rPr>
          <w:rFonts w:ascii="Cambria" w:hAnsi="Cambria" w:cs="Arial"/>
          <w:sz w:val="24"/>
          <w:szCs w:val="24"/>
        </w:rPr>
      </w:pPr>
      <w:r>
        <w:rPr>
          <w:rFonts w:ascii="Cambria" w:hAnsi="Cambria" w:cs="Arial"/>
          <w:sz w:val="24"/>
          <w:szCs w:val="24"/>
        </w:rPr>
        <w:t>2.</w:t>
      </w:r>
      <w:r w:rsidR="002F3295">
        <w:rPr>
          <w:rFonts w:ascii="Cambria" w:hAnsi="Cambria" w:cs="Arial"/>
          <w:sz w:val="24"/>
          <w:szCs w:val="24"/>
        </w:rPr>
        <w:t>3</w:t>
      </w:r>
      <w:r>
        <w:rPr>
          <w:rFonts w:ascii="Cambria" w:hAnsi="Cambria" w:cs="Arial"/>
          <w:sz w:val="24"/>
          <w:szCs w:val="24"/>
        </w:rPr>
        <w:t xml:space="preserve"> </w:t>
      </w:r>
      <w:r w:rsidRPr="00986FDE">
        <w:rPr>
          <w:rFonts w:ascii="Cambria" w:hAnsi="Cambria" w:cs="Arial"/>
          <w:sz w:val="24"/>
          <w:szCs w:val="24"/>
        </w:rPr>
        <w:t>Zamawiający nie przewiduje udzielania zamówień o których mowa w art. 67 ust. 1 pkt. 7 ustawy.</w:t>
      </w:r>
    </w:p>
    <w:p w:rsidR="00DF5E0A" w:rsidRDefault="002F3295" w:rsidP="00D23AA4">
      <w:pPr>
        <w:spacing w:after="0" w:line="240" w:lineRule="auto"/>
        <w:jc w:val="both"/>
        <w:rPr>
          <w:rFonts w:ascii="Cambria" w:hAnsi="Cambria" w:cs="Arial"/>
          <w:sz w:val="24"/>
          <w:szCs w:val="24"/>
        </w:rPr>
      </w:pPr>
      <w:r>
        <w:rPr>
          <w:rFonts w:ascii="Cambria" w:hAnsi="Cambria" w:cs="Arial"/>
          <w:sz w:val="24"/>
          <w:szCs w:val="24"/>
        </w:rPr>
        <w:t>2.4</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rsidR="006B7B7B" w:rsidRPr="00E52AA6" w:rsidRDefault="006B7B7B" w:rsidP="00D23AA4">
      <w:pPr>
        <w:spacing w:after="0" w:line="240" w:lineRule="auto"/>
        <w:jc w:val="both"/>
        <w:rPr>
          <w:rFonts w:ascii="Cambria" w:hAnsi="Cambria" w:cs="Arial"/>
          <w:sz w:val="24"/>
          <w:szCs w:val="24"/>
        </w:rPr>
      </w:pPr>
    </w:p>
    <w:p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E01AAA">
        <w:rPr>
          <w:rFonts w:ascii="Cambria" w:hAnsi="Cambria" w:cs="Arial"/>
          <w:sz w:val="24"/>
          <w:szCs w:val="24"/>
        </w:rPr>
        <w:t xml:space="preserve">Dostawa </w:t>
      </w:r>
      <w:r w:rsidR="00393586" w:rsidRPr="00393586">
        <w:rPr>
          <w:rFonts w:ascii="Cambria" w:hAnsi="Cambria" w:cs="Arial"/>
          <w:sz w:val="24"/>
          <w:szCs w:val="24"/>
        </w:rPr>
        <w:t>łóżek szpitalnych wraz z materacami</w:t>
      </w:r>
      <w:r w:rsidR="005D2AD1" w:rsidRPr="00E01AAA">
        <w:rPr>
          <w:rFonts w:ascii="Cambria" w:hAnsi="Cambria" w:cs="Tahoma"/>
          <w:sz w:val="24"/>
          <w:szCs w:val="24"/>
        </w:rPr>
        <w:t xml:space="preserve"> Samodziel</w:t>
      </w:r>
      <w:r w:rsidR="005D2AD1" w:rsidRPr="00324093">
        <w:rPr>
          <w:rFonts w:ascii="Cambria" w:hAnsi="Cambria" w:cs="Tahoma"/>
          <w:sz w:val="24"/>
          <w:szCs w:val="24"/>
        </w:rPr>
        <w:t>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9B1C11">
        <w:rPr>
          <w:rFonts w:ascii="Cambria" w:hAnsi="Cambria" w:cs="Arial"/>
          <w:sz w:val="24"/>
          <w:szCs w:val="24"/>
        </w:rPr>
        <w:t>nie dopuszcza składania</w:t>
      </w:r>
      <w:r>
        <w:rPr>
          <w:rFonts w:ascii="Cambria" w:hAnsi="Cambria" w:cs="Arial"/>
          <w:sz w:val="24"/>
          <w:szCs w:val="24"/>
        </w:rPr>
        <w:t xml:space="preserve"> ofert częściowych.</w:t>
      </w:r>
    </w:p>
    <w:p w:rsidR="00530832" w:rsidRPr="00324093" w:rsidRDefault="00530832" w:rsidP="00530832">
      <w:pPr>
        <w:spacing w:after="0" w:line="240" w:lineRule="auto"/>
        <w:jc w:val="both"/>
        <w:rPr>
          <w:rFonts w:ascii="Cambria" w:hAnsi="Cambria" w:cs="Arial"/>
          <w:sz w:val="24"/>
          <w:szCs w:val="24"/>
          <w:highlight w:val="yellow"/>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9B1C11" w:rsidRPr="00592407"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Oferowany </w:t>
      </w:r>
      <w:r>
        <w:rPr>
          <w:rFonts w:ascii="Cambria" w:hAnsi="Cambria" w:cs="Arial"/>
          <w:sz w:val="24"/>
          <w:szCs w:val="24"/>
        </w:rPr>
        <w:t xml:space="preserve">sprzęt </w:t>
      </w:r>
      <w:r w:rsidRPr="00592407">
        <w:rPr>
          <w:rFonts w:ascii="Cambria" w:hAnsi="Cambria" w:cs="Arial"/>
          <w:sz w:val="24"/>
          <w:szCs w:val="24"/>
        </w:rPr>
        <w:t>musi być wyrobem medycznym w rozumieniu ustawy z 20 maja 2010 r. o wyrobach medycznych (Dz. U. z 2019, poz. 175 ze zm.) a także posiadać oznakowanie CE oraz instrukcje obsługi w języku polskim.</w:t>
      </w:r>
    </w:p>
    <w:p w:rsidR="006B7B7B"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Szczegółowy opis przedmiotu zamówienia zawiera FORMULARZ OFERTY (</w:t>
      </w:r>
      <w:r>
        <w:rPr>
          <w:rFonts w:ascii="Cambria" w:hAnsi="Cambria" w:cs="Arial"/>
          <w:sz w:val="24"/>
          <w:szCs w:val="24"/>
        </w:rPr>
        <w:t xml:space="preserve">Rozdział 2 SIWZ). Formularz </w:t>
      </w:r>
      <w:r w:rsidRPr="00592407">
        <w:rPr>
          <w:rFonts w:ascii="Cambria" w:hAnsi="Cambria" w:cs="Arial"/>
          <w:sz w:val="24"/>
          <w:szCs w:val="24"/>
        </w:rPr>
        <w:t>zawiera m.in. podstawowe wymagania techniczne (parametry wymagane bezwzględnie, których nie spełnienie spowodu</w:t>
      </w:r>
      <w:r>
        <w:rPr>
          <w:rFonts w:ascii="Cambria" w:hAnsi="Cambria" w:cs="Arial"/>
          <w:sz w:val="24"/>
          <w:szCs w:val="24"/>
        </w:rPr>
        <w:t xml:space="preserve">je odrzucenie oferty - tabela </w:t>
      </w:r>
      <w:r w:rsidR="00E01AAA">
        <w:rPr>
          <w:rFonts w:ascii="Cambria" w:hAnsi="Cambria" w:cs="Arial"/>
          <w:sz w:val="24"/>
          <w:szCs w:val="24"/>
        </w:rPr>
        <w:t>1</w:t>
      </w:r>
      <w:r w:rsidRPr="00592407">
        <w:rPr>
          <w:rFonts w:ascii="Cambria" w:hAnsi="Cambria" w:cs="Arial"/>
          <w:sz w:val="24"/>
          <w:szCs w:val="24"/>
        </w:rPr>
        <w:t xml:space="preserve"> oraz tabelę dodatkowej oceny te</w:t>
      </w:r>
      <w:r w:rsidR="00E01AAA">
        <w:rPr>
          <w:rFonts w:ascii="Cambria" w:hAnsi="Cambria" w:cs="Arial"/>
          <w:sz w:val="24"/>
          <w:szCs w:val="24"/>
        </w:rPr>
        <w:t>chnicznej (tabela 2</w:t>
      </w:r>
      <w:r>
        <w:rPr>
          <w:rFonts w:ascii="Cambria" w:hAnsi="Cambria" w:cs="Arial"/>
          <w:sz w:val="24"/>
          <w:szCs w:val="24"/>
        </w:rPr>
        <w:t>) stanowiącej</w:t>
      </w:r>
      <w:r w:rsidRPr="00592407">
        <w:rPr>
          <w:rFonts w:ascii="Cambria" w:hAnsi="Cambria" w:cs="Arial"/>
          <w:sz w:val="24"/>
          <w:szCs w:val="24"/>
        </w:rPr>
        <w:t xml:space="preserve"> podstawę do przyznania ofercie punktów w kryterium „ocena techniczna”. Zamawiający wymaga aby przedmiot zamówienia został zrealizowany zgodnie z wytycznymi jakie zostały zawarte w projekcie umowy (Rozdział 3 SIWZ).</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lastRenderedPageBreak/>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E0F43" w:rsidRPr="002E0F43">
        <w:rPr>
          <w:rFonts w:ascii="Cambria" w:hAnsi="Cambria" w:cs="Arial"/>
          <w:sz w:val="24"/>
          <w:szCs w:val="24"/>
        </w:rPr>
        <w:t>33.10.00.00-0.</w:t>
      </w:r>
    </w:p>
    <w:p w:rsidR="009F2527" w:rsidRDefault="009F2527" w:rsidP="007163FD">
      <w:pPr>
        <w:spacing w:after="0" w:line="240" w:lineRule="auto"/>
        <w:jc w:val="both"/>
        <w:rPr>
          <w:rFonts w:ascii="Cambria" w:hAnsi="Cambria" w:cs="Arial"/>
          <w:sz w:val="24"/>
          <w:szCs w:val="24"/>
        </w:rPr>
      </w:pPr>
    </w:p>
    <w:p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2F3295">
        <w:rPr>
          <w:rFonts w:ascii="Cambria" w:hAnsi="Cambria" w:cs="Arial"/>
          <w:sz w:val="24"/>
          <w:szCs w:val="24"/>
        </w:rPr>
        <w:t>4</w:t>
      </w:r>
      <w:r w:rsidR="00E01AAA">
        <w:rPr>
          <w:rFonts w:ascii="Cambria" w:hAnsi="Cambria" w:cs="Arial"/>
          <w:sz w:val="24"/>
          <w:szCs w:val="24"/>
        </w:rPr>
        <w:t>0</w:t>
      </w:r>
      <w:r w:rsidR="00140FA6">
        <w:rPr>
          <w:rFonts w:ascii="Cambria" w:hAnsi="Cambria" w:cs="Arial"/>
          <w:sz w:val="24"/>
          <w:szCs w:val="24"/>
        </w:rPr>
        <w:t xml:space="preserve"> dni od dnia zawarcia umowy.</w:t>
      </w:r>
    </w:p>
    <w:p w:rsidR="004B209A" w:rsidRDefault="004B209A" w:rsidP="004B209A">
      <w:pPr>
        <w:spacing w:after="0" w:line="240" w:lineRule="auto"/>
        <w:jc w:val="both"/>
        <w:rPr>
          <w:rFonts w:ascii="Cambria" w:hAnsi="Cambria" w:cs="Arial"/>
          <w:sz w:val="24"/>
          <w:szCs w:val="24"/>
        </w:rPr>
      </w:pPr>
    </w:p>
    <w:p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lastRenderedPageBreak/>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140FA6" w:rsidRDefault="00140FA6" w:rsidP="00140FA6">
      <w:pPr>
        <w:spacing w:after="0" w:line="240" w:lineRule="auto"/>
        <w:jc w:val="both"/>
        <w:rPr>
          <w:rFonts w:ascii="Cambria" w:hAnsi="Cambria"/>
          <w:sz w:val="24"/>
        </w:rPr>
      </w:pPr>
      <w:r w:rsidRPr="00102B44">
        <w:rPr>
          <w:rFonts w:ascii="Cambria" w:hAnsi="Cambria"/>
          <w:sz w:val="24"/>
        </w:rPr>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Zamawiającego w </w:t>
      </w:r>
      <w:r>
        <w:rPr>
          <w:rFonts w:ascii="Cambria" w:hAnsi="Cambria"/>
          <w:sz w:val="24"/>
        </w:rPr>
        <w:t>Rozdziale nr 2</w:t>
      </w:r>
      <w:r w:rsidRPr="00303EE5">
        <w:rPr>
          <w:rFonts w:ascii="Cambria" w:hAnsi="Cambria"/>
          <w:sz w:val="24"/>
        </w:rPr>
        <w:t xml:space="preserve"> do SIWZ. W przypadku sporządzenia ww. dokumentów w języku obcym do oferty należy dołączyć dokument(y) wraz </w:t>
      </w:r>
      <w:r>
        <w:rPr>
          <w:rFonts w:ascii="Cambria" w:hAnsi="Cambria"/>
          <w:sz w:val="24"/>
        </w:rPr>
        <w:t>z tłumaczeniem na język polski.</w:t>
      </w:r>
    </w:p>
    <w:p w:rsidR="00140FA6" w:rsidRPr="00102B44" w:rsidRDefault="00140FA6" w:rsidP="00140FA6">
      <w:pPr>
        <w:spacing w:after="0" w:line="240" w:lineRule="auto"/>
        <w:jc w:val="both"/>
        <w:rPr>
          <w:rFonts w:ascii="Cambria" w:hAnsi="Cambria"/>
          <w:sz w:val="24"/>
        </w:rPr>
      </w:pPr>
      <w:r>
        <w:rPr>
          <w:rFonts w:ascii="Cambria" w:hAnsi="Cambria"/>
          <w:sz w:val="24"/>
        </w:rPr>
        <w:lastRenderedPageBreak/>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rsidR="00F37BF7" w:rsidRDefault="00140FA6" w:rsidP="00140FA6">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t>
      </w:r>
      <w:r w:rsidR="00542AA1" w:rsidRPr="00D862FB">
        <w:rPr>
          <w:rFonts w:ascii="Cambria" w:hAnsi="Cambria"/>
          <w:sz w:val="24"/>
          <w:szCs w:val="24"/>
        </w:rPr>
        <w:lastRenderedPageBreak/>
        <w:t xml:space="preserve">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CA639A" w:rsidRDefault="00CA639A" w:rsidP="00CA639A">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CA639A" w:rsidRDefault="00CA639A" w:rsidP="00CA639A">
      <w:pPr>
        <w:spacing w:after="0" w:line="240" w:lineRule="auto"/>
        <w:jc w:val="both"/>
        <w:rPr>
          <w:rFonts w:ascii="Cambria" w:hAnsi="Cambria"/>
          <w:sz w:val="24"/>
        </w:rPr>
      </w:pPr>
      <w:r w:rsidRPr="0077546B">
        <w:rPr>
          <w:rFonts w:ascii="Cambria" w:hAnsi="Cambria"/>
          <w:sz w:val="24"/>
        </w:rPr>
        <w:t xml:space="preserve">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2F3295" w:rsidRPr="0077546B" w:rsidRDefault="002F3295" w:rsidP="00CA639A">
      <w:pPr>
        <w:spacing w:after="0" w:line="240" w:lineRule="auto"/>
        <w:jc w:val="both"/>
        <w:rPr>
          <w:rFonts w:ascii="Cambria" w:hAnsi="Cambria"/>
          <w:sz w:val="24"/>
        </w:rPr>
      </w:pPr>
      <w:r w:rsidRPr="0077546B">
        <w:rPr>
          <w:rFonts w:ascii="Cambria" w:hAnsi="Cambria"/>
          <w:sz w:val="24"/>
        </w:rPr>
        <w:t>Dokumenty składane elektronicznie muszą być opatrzone kwalifikowanym podpisem elektronicznym.</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CA639A" w:rsidRPr="0077546B" w:rsidRDefault="00CA639A" w:rsidP="00CA639A">
      <w:pPr>
        <w:spacing w:after="0" w:line="240" w:lineRule="auto"/>
        <w:jc w:val="both"/>
        <w:rPr>
          <w:rFonts w:ascii="Cambria" w:hAnsi="Cambria"/>
          <w:sz w:val="24"/>
        </w:rPr>
      </w:pPr>
      <w:r w:rsidRPr="0077546B">
        <w:rPr>
          <w:rFonts w:ascii="Cambria" w:hAnsi="Cambria"/>
          <w:sz w:val="24"/>
        </w:rPr>
        <w:lastRenderedPageBreak/>
        <w:t xml:space="preserve">7.4. Wszelką korespondencję dotyczącą niniejszego postępowania należy kierować do Zamawiającego z zapisem w nagłówku: „Dotyczy: przetargu nieograniczonego na dostawę </w:t>
      </w:r>
      <w:r w:rsidR="003118EC" w:rsidRPr="003118EC">
        <w:rPr>
          <w:rFonts w:ascii="Cambria" w:hAnsi="Cambria" w:cs="Arial"/>
          <w:sz w:val="24"/>
          <w:szCs w:val="24"/>
        </w:rPr>
        <w:t>łóżek szpitalnych</w:t>
      </w:r>
      <w:r w:rsidR="00393586">
        <w:rPr>
          <w:rFonts w:ascii="Cambria" w:hAnsi="Cambria" w:cs="Arial"/>
          <w:sz w:val="24"/>
          <w:szCs w:val="24"/>
        </w:rPr>
        <w:t xml:space="preserve"> wraz z materacami</w:t>
      </w:r>
      <w:r w:rsidRPr="0077546B">
        <w:rPr>
          <w:rFonts w:ascii="Cambria" w:hAnsi="Cambria"/>
          <w:sz w:val="24"/>
        </w:rPr>
        <w:t>”.</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CA639A" w:rsidP="00CA639A">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rsidR="00A00690" w:rsidRDefault="00A00690" w:rsidP="002F0044">
      <w:pPr>
        <w:spacing w:after="0" w:line="240" w:lineRule="auto"/>
        <w:jc w:val="both"/>
        <w:rPr>
          <w:rFonts w:ascii="Cambria" w:hAnsi="Cambria"/>
          <w:b/>
          <w:sz w:val="24"/>
        </w:rPr>
      </w:pP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E36B1F" w:rsidRPr="00362683">
        <w:rPr>
          <w:rFonts w:ascii="Cambria" w:hAnsi="Cambria"/>
          <w:sz w:val="24"/>
        </w:rPr>
        <w:t>,</w:t>
      </w:r>
      <w:r w:rsidR="00FA491E" w:rsidRPr="00362683">
        <w:rPr>
          <w:rFonts w:ascii="Cambria" w:hAnsi="Cambria"/>
          <w:sz w:val="24"/>
        </w:rPr>
        <w:t xml:space="preserve"> </w:t>
      </w:r>
    </w:p>
    <w:p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E01AAA" w:rsidRDefault="00E01AAA"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3D2E9E" w:rsidRDefault="003D2E9E"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w:t>
      </w:r>
      <w:r w:rsidRPr="006D4E34">
        <w:rPr>
          <w:rFonts w:ascii="Cambria" w:hAnsi="Cambria"/>
          <w:sz w:val="24"/>
        </w:rPr>
        <w:lastRenderedPageBreak/>
        <w:t xml:space="preserve">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E01AAA">
        <w:rPr>
          <w:rFonts w:ascii="Cambria" w:hAnsi="Cambria" w:cs="Arial"/>
          <w:b/>
          <w:sz w:val="24"/>
          <w:szCs w:val="24"/>
        </w:rPr>
        <w:t>łóżek szpitalnych</w:t>
      </w:r>
      <w:r w:rsidR="00393586">
        <w:rPr>
          <w:rFonts w:ascii="Cambria" w:hAnsi="Cambria" w:cs="Arial"/>
          <w:b/>
          <w:sz w:val="24"/>
          <w:szCs w:val="24"/>
        </w:rPr>
        <w:t xml:space="preserve"> wraz z materacami</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40FA6">
        <w:rPr>
          <w:rFonts w:ascii="Cambria" w:hAnsi="Cambria" w:cs="Arial"/>
          <w:b/>
          <w:bCs/>
          <w:color w:val="000000"/>
          <w:sz w:val="24"/>
          <w:szCs w:val="24"/>
          <w:lang w:eastAsia="pl-PL"/>
        </w:rPr>
        <w:t>1</w:t>
      </w:r>
      <w:r w:rsidR="00E01AAA">
        <w:rPr>
          <w:rFonts w:ascii="Cambria" w:hAnsi="Cambria" w:cs="Arial"/>
          <w:b/>
          <w:bCs/>
          <w:color w:val="000000"/>
          <w:sz w:val="24"/>
          <w:szCs w:val="24"/>
          <w:lang w:eastAsia="pl-PL"/>
        </w:rPr>
        <w:t>4</w:t>
      </w:r>
      <w:r w:rsidRPr="00656CC3">
        <w:rPr>
          <w:rFonts w:ascii="Cambria" w:hAnsi="Cambria" w:cs="Arial"/>
          <w:b/>
          <w:bCs/>
          <w:color w:val="000000"/>
          <w:sz w:val="24"/>
          <w:szCs w:val="24"/>
          <w:lang w:eastAsia="pl-PL"/>
        </w:rPr>
        <w:t>/</w:t>
      </w:r>
      <w:r w:rsidR="00140FA6">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393586">
        <w:rPr>
          <w:rFonts w:ascii="Cambria" w:hAnsi="Cambria" w:cs="Arial"/>
          <w:b/>
          <w:color w:val="000000"/>
          <w:sz w:val="24"/>
          <w:szCs w:val="24"/>
          <w:lang w:eastAsia="pl-PL"/>
        </w:rPr>
        <w:t>16</w:t>
      </w:r>
      <w:r w:rsidR="002F3295">
        <w:rPr>
          <w:rFonts w:ascii="Cambria" w:hAnsi="Cambria" w:cs="Arial"/>
          <w:b/>
          <w:color w:val="000000"/>
          <w:sz w:val="24"/>
          <w:szCs w:val="24"/>
          <w:lang w:eastAsia="pl-PL"/>
        </w:rPr>
        <w:t>.09</w:t>
      </w:r>
      <w:r w:rsidR="00140FA6">
        <w:rPr>
          <w:rFonts w:ascii="Cambria" w:hAnsi="Cambria" w:cs="Arial"/>
          <w:b/>
          <w:color w:val="000000"/>
          <w:sz w:val="24"/>
          <w:szCs w:val="24"/>
          <w:lang w:eastAsia="pl-PL"/>
        </w:rPr>
        <w:t>.2020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w:t>
      </w:r>
      <w:r w:rsidRPr="006D4E34">
        <w:rPr>
          <w:rFonts w:ascii="Cambria" w:hAnsi="Cambria"/>
          <w:sz w:val="24"/>
        </w:rPr>
        <w:lastRenderedPageBreak/>
        <w:t xml:space="preserve">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w:t>
      </w:r>
      <w:r w:rsidRPr="006D4E34">
        <w:rPr>
          <w:rFonts w:ascii="Cambria" w:hAnsi="Cambria"/>
          <w:sz w:val="24"/>
        </w:rPr>
        <w:lastRenderedPageBreak/>
        <w:t>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2F3295">
        <w:rPr>
          <w:rFonts w:ascii="Cambria" w:hAnsi="Cambria"/>
          <w:b/>
          <w:sz w:val="24"/>
        </w:rPr>
        <w:t>10.09</w:t>
      </w:r>
      <w:r w:rsidR="00140FA6">
        <w:rPr>
          <w:rFonts w:ascii="Cambria" w:hAnsi="Cambria"/>
          <w:b/>
          <w:sz w:val="24"/>
        </w:rPr>
        <w:t>.2020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2F3295">
        <w:rPr>
          <w:rFonts w:ascii="Cambria" w:hAnsi="Cambria"/>
          <w:b/>
          <w:sz w:val="24"/>
        </w:rPr>
        <w:t>10.09</w:t>
      </w:r>
      <w:r w:rsidR="00140FA6">
        <w:rPr>
          <w:rFonts w:ascii="Cambria" w:hAnsi="Cambria"/>
          <w:b/>
          <w:sz w:val="24"/>
        </w:rPr>
        <w:t>.2020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t>Opis sposobu obliczenia ceny.</w:t>
      </w:r>
    </w:p>
    <w:p w:rsidR="008360AC" w:rsidRPr="00636E07" w:rsidRDefault="008360AC">
      <w:pPr>
        <w:spacing w:after="0" w:line="240" w:lineRule="auto"/>
        <w:jc w:val="both"/>
        <w:rPr>
          <w:rFonts w:ascii="Cambria" w:hAnsi="Cambria"/>
          <w:sz w:val="24"/>
          <w:szCs w:val="24"/>
        </w:rPr>
      </w:pP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11.2. Cena oferty musi być podana w złotych polskich brutto – cyfrowo i słownie z uwzględnieniem podatku VAT, z zaokrągleniem do dwóch miejsc po przecinku. UWAGA: Zaokrąglenia cen w złotych należy dokonać do dwóch miejsc po przecinku.</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 xml:space="preserve">11.4. Cena musi zawierać wszystkie koszty związane z realizacją zamówienia zawarte w SIWZ. W cenie oferty należy uwzględnić wszystkie koszty związane z całkowitym zgodnym z prawem wykonaniem przedmiotu zamówienia wraz z dostawą przedmiotu zamówienia do zamawiającego. </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275C" w:rsidRPr="00885306" w:rsidRDefault="0034275C">
      <w:pPr>
        <w:spacing w:after="0" w:line="240" w:lineRule="auto"/>
        <w:jc w:val="both"/>
        <w:rPr>
          <w:rFonts w:ascii="Cambria" w:hAnsi="Cambria"/>
          <w:sz w:val="28"/>
        </w:rPr>
      </w:pPr>
    </w:p>
    <w:p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sidRPr="00E5776F">
        <w:rPr>
          <w:rFonts w:ascii="Cambria" w:hAnsi="Cambria"/>
          <w:b/>
          <w:sz w:val="24"/>
          <w:u w:val="single"/>
        </w:rPr>
        <w:t>1. Kryteria udzielenia zamówienia</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636E07" w:rsidTr="00460821">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Pr>
                <w:rFonts w:asciiTheme="majorHAnsi" w:hAnsiTheme="majorHAnsi"/>
                <w:b/>
                <w:sz w:val="24"/>
                <w:szCs w:val="24"/>
              </w:rPr>
              <w:t>Waga</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60%</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2.</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636E07" w:rsidRPr="00467E69" w:rsidRDefault="00636E07" w:rsidP="00636E07">
      <w:pPr>
        <w:spacing w:after="0" w:line="240" w:lineRule="auto"/>
        <w:jc w:val="both"/>
        <w:rPr>
          <w:rFonts w:ascii="Cambria" w:hAnsi="Cambria"/>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636E07" w:rsidRPr="0022051C" w:rsidRDefault="00636E07" w:rsidP="00636E07">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636E07" w:rsidRDefault="00636E07" w:rsidP="00636E07">
      <w:pPr>
        <w:spacing w:after="0" w:line="240" w:lineRule="auto"/>
        <w:jc w:val="both"/>
        <w:rPr>
          <w:rFonts w:ascii="Cambria" w:hAnsi="Cambria"/>
          <w:b/>
          <w:sz w:val="24"/>
        </w:rPr>
      </w:pPr>
    </w:p>
    <w:p w:rsidR="00636E07" w:rsidRPr="005019A4" w:rsidRDefault="00636E07" w:rsidP="00636E07">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636E07" w:rsidRDefault="00636E07" w:rsidP="00636E07">
      <w:pPr>
        <w:spacing w:after="0" w:line="240" w:lineRule="auto"/>
        <w:jc w:val="both"/>
        <w:rPr>
          <w:rFonts w:ascii="Cambria" w:hAnsi="Cambria"/>
          <w:b/>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102390" w:rsidRDefault="00636E07" w:rsidP="00636E07">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sidR="00CA485B">
        <w:rPr>
          <w:rFonts w:ascii="Cambria" w:hAnsi="Cambria"/>
          <w:sz w:val="24"/>
          <w:u w:val="single"/>
        </w:rPr>
        <w:t>PARAMETRY OCENIANE - Tabela 2</w:t>
      </w:r>
      <w:r>
        <w:rPr>
          <w:rFonts w:ascii="Cambria" w:hAnsi="Cambria"/>
          <w:sz w:val="24"/>
          <w:u w:val="single"/>
        </w:rPr>
        <w:br/>
      </w:r>
      <w:proofErr w:type="spellStart"/>
      <w:r>
        <w:rPr>
          <w:rFonts w:ascii="Cambria" w:hAnsi="Cambria"/>
          <w:sz w:val="24"/>
        </w:rPr>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rsidR="00636E07" w:rsidRPr="0052353C" w:rsidRDefault="00636E07" w:rsidP="00636E07">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G = 25</w:t>
      </w:r>
      <w:r w:rsidRPr="0022051C">
        <w:rPr>
          <w:rFonts w:ascii="Cambria" w:hAnsi="Cambria"/>
          <w:b/>
          <w:sz w:val="24"/>
        </w:rPr>
        <w:t xml:space="preserve">*( </w:t>
      </w:r>
      <w:proofErr w:type="spellStart"/>
      <w:r w:rsidR="00F71AFB">
        <w:rPr>
          <w:rFonts w:ascii="Cambria" w:hAnsi="Cambria"/>
          <w:b/>
          <w:sz w:val="24"/>
        </w:rPr>
        <w:t>Gof</w:t>
      </w:r>
      <w:proofErr w:type="spellEnd"/>
      <w:r w:rsidR="00F71AFB">
        <w:rPr>
          <w:rFonts w:ascii="Cambria" w:hAnsi="Cambria"/>
          <w:b/>
          <w:sz w:val="24"/>
        </w:rPr>
        <w:t>/ 60</w:t>
      </w:r>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Default="00636E07" w:rsidP="00636E07">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636E07" w:rsidRDefault="00636E07" w:rsidP="00636E07">
      <w:pPr>
        <w:spacing w:after="0" w:line="240" w:lineRule="auto"/>
        <w:jc w:val="both"/>
        <w:rPr>
          <w:rFonts w:ascii="Cambria" w:hAnsi="Cambria"/>
          <w:b/>
          <w:sz w:val="24"/>
        </w:rPr>
      </w:pP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UWAGA: </w:t>
      </w:r>
    </w:p>
    <w:p w:rsidR="00636E07" w:rsidRPr="00102147" w:rsidRDefault="00636E07" w:rsidP="00636E07">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36 miesięcy. </w:t>
      </w:r>
      <w:r w:rsidRPr="00FC5D88">
        <w:rPr>
          <w:rFonts w:ascii="Cambria" w:hAnsi="Cambria"/>
          <w:sz w:val="24"/>
        </w:rPr>
        <w:t>Jeżeli wykonawca zaoferuje okres gwarancji wynoszący więcej niż 60 miesięcy, do oceny oferty zostanie przyjęty jako 60 miesięcy.</w:t>
      </w: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w:t>
      </w:r>
      <w:r w:rsidRPr="005019A4">
        <w:rPr>
          <w:rFonts w:ascii="Cambria" w:hAnsi="Cambria"/>
          <w:b/>
          <w:sz w:val="24"/>
        </w:rPr>
        <w:lastRenderedPageBreak/>
        <w:t xml:space="preserve">gwarancji </w:t>
      </w:r>
      <w:r w:rsidRPr="007F5326">
        <w:rPr>
          <w:rFonts w:ascii="Cambria" w:hAnsi="Cambria"/>
          <w:b/>
          <w:sz w:val="24"/>
          <w:u w:val="single"/>
        </w:rPr>
        <w:t>krótszy niż 36 miesięcy zostanie odrzucona</w:t>
      </w:r>
      <w:r w:rsidRPr="005019A4">
        <w:rPr>
          <w:rFonts w:ascii="Cambria" w:hAnsi="Cambria"/>
          <w:b/>
          <w:sz w:val="24"/>
        </w:rPr>
        <w:t xml:space="preserve"> na podstawie art. 89 ust.1 pkt 2 ustawy.</w:t>
      </w:r>
    </w:p>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FC1828" w:rsidRDefault="00FC1828" w:rsidP="0035304D">
      <w:pPr>
        <w:spacing w:after="0" w:line="240" w:lineRule="auto"/>
        <w:jc w:val="both"/>
        <w:rPr>
          <w:rFonts w:ascii="Cambria" w:hAnsi="Cambria"/>
          <w:sz w:val="24"/>
        </w:rPr>
      </w:pPr>
    </w:p>
    <w:p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rsidR="00CB5CF4" w:rsidRDefault="00CB5CF4">
      <w:pPr>
        <w:spacing w:after="0" w:line="240" w:lineRule="auto"/>
        <w:jc w:val="both"/>
        <w:rPr>
          <w:rFonts w:ascii="Cambria" w:hAnsi="Cambria"/>
          <w:sz w:val="36"/>
        </w:rPr>
      </w:pPr>
    </w:p>
    <w:p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D76F51" w:rsidRDefault="007E4805" w:rsidP="00C0048A">
      <w:pPr>
        <w:numPr>
          <w:ilvl w:val="0"/>
          <w:numId w:val="12"/>
        </w:numPr>
        <w:spacing w:after="0" w:line="240" w:lineRule="auto"/>
        <w:jc w:val="both"/>
        <w:rPr>
          <w:rFonts w:ascii="Cambria" w:hAnsi="Cambria"/>
          <w:b/>
          <w:sz w:val="24"/>
          <w:szCs w:val="24"/>
        </w:rPr>
      </w:pPr>
      <w:r w:rsidRPr="007E4805">
        <w:rPr>
          <w:rFonts w:ascii="Cambria" w:hAnsi="Cambria"/>
          <w:b/>
          <w:sz w:val="24"/>
          <w:szCs w:val="24"/>
        </w:rPr>
        <w:lastRenderedPageBreak/>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13603C" w:rsidRDefault="0013603C">
      <w:pPr>
        <w:spacing w:after="0" w:line="240" w:lineRule="auto"/>
        <w:rPr>
          <w:rFonts w:ascii="Cambria" w:hAnsi="Cambria"/>
          <w:sz w:val="24"/>
          <w:szCs w:val="24"/>
        </w:rPr>
      </w:pPr>
      <w:r>
        <w:rPr>
          <w:rFonts w:ascii="Cambria" w:hAnsi="Cambria"/>
          <w:sz w:val="24"/>
          <w:szCs w:val="24"/>
        </w:rPr>
        <w:br w:type="page"/>
      </w:r>
    </w:p>
    <w:p w:rsidR="00F74502" w:rsidRDefault="00F74502" w:rsidP="007E4805">
      <w:pPr>
        <w:spacing w:after="0" w:line="240" w:lineRule="auto"/>
        <w:jc w:val="both"/>
        <w:rPr>
          <w:rFonts w:ascii="Cambria" w:hAnsi="Cambria"/>
          <w:sz w:val="24"/>
          <w:szCs w:val="24"/>
        </w:rPr>
      </w:pPr>
    </w:p>
    <w:p w:rsidR="00C41D2F" w:rsidRPr="00B62FB1" w:rsidRDefault="00C41D2F" w:rsidP="00C41D2F">
      <w:pPr>
        <w:rPr>
          <w:rFonts w:ascii="Cambria" w:hAnsi="Cambria" w:cs="Arial"/>
          <w:b/>
          <w:sz w:val="24"/>
          <w:szCs w:val="24"/>
        </w:rPr>
      </w:pPr>
      <w:r w:rsidRPr="00B62FB1">
        <w:rPr>
          <w:rFonts w:ascii="Cambria" w:hAnsi="Cambria" w:cs="Arial"/>
          <w:b/>
          <w:sz w:val="24"/>
          <w:szCs w:val="24"/>
        </w:rPr>
        <w:t>Rozdział II</w:t>
      </w:r>
    </w:p>
    <w:p w:rsidR="00C41D2F" w:rsidRDefault="00C41D2F" w:rsidP="00C41D2F">
      <w:pPr>
        <w:jc w:val="center"/>
        <w:rPr>
          <w:rFonts w:ascii="Cambria" w:hAnsi="Cambria" w:cs="Arial"/>
          <w:b/>
          <w:color w:val="000000"/>
          <w:sz w:val="24"/>
          <w:szCs w:val="24"/>
        </w:rPr>
      </w:pP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rsidTr="00460821">
        <w:tc>
          <w:tcPr>
            <w:tcW w:w="1871" w:type="dxa"/>
            <w:tcBorders>
              <w:top w:val="nil"/>
              <w:left w:val="nil"/>
              <w:bottom w:val="nil"/>
              <w:right w:val="nil"/>
            </w:tcBorders>
          </w:tcPr>
          <w:p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rsidTr="00460821">
        <w:tc>
          <w:tcPr>
            <w:tcW w:w="1871" w:type="dxa"/>
            <w:tcBorders>
              <w:top w:val="nil"/>
              <w:left w:val="nil"/>
              <w:bottom w:val="nil"/>
              <w:right w:val="nil"/>
            </w:tcBorders>
          </w:tcPr>
          <w:p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rsidR="00C41D2F" w:rsidRPr="00B10A41" w:rsidRDefault="00C41D2F" w:rsidP="004704CE">
            <w:pPr>
              <w:ind w:right="132"/>
              <w:jc w:val="both"/>
              <w:rPr>
                <w:rFonts w:ascii="Cambria" w:hAnsi="Cambria" w:cs="Arial"/>
                <w:b/>
                <w:color w:val="FF0000"/>
                <w:sz w:val="24"/>
                <w:szCs w:val="24"/>
              </w:rPr>
            </w:pPr>
            <w:r>
              <w:rPr>
                <w:rFonts w:ascii="Cambria" w:hAnsi="Cambria" w:cs="Tahoma"/>
                <w:b/>
                <w:sz w:val="24"/>
                <w:szCs w:val="24"/>
              </w:rPr>
              <w:t xml:space="preserve">Dostawa </w:t>
            </w:r>
            <w:r w:rsidR="003118EC">
              <w:rPr>
                <w:rFonts w:ascii="Cambria" w:hAnsi="Cambria" w:cs="Arial"/>
                <w:b/>
                <w:sz w:val="24"/>
                <w:szCs w:val="24"/>
              </w:rPr>
              <w:t>łóżek szpitalnych</w:t>
            </w:r>
            <w:r w:rsidR="00393586">
              <w:rPr>
                <w:rFonts w:ascii="Cambria" w:hAnsi="Cambria" w:cs="Arial"/>
                <w:b/>
                <w:sz w:val="24"/>
                <w:szCs w:val="24"/>
              </w:rPr>
              <w:t xml:space="preserve"> wraz z materacami</w:t>
            </w:r>
            <w:r w:rsidRPr="00FD25E1">
              <w:rPr>
                <w:rFonts w:ascii="Cambria" w:hAnsi="Cambria" w:cs="Tahoma"/>
                <w:b/>
                <w:sz w:val="24"/>
                <w:szCs w:val="24"/>
              </w:rPr>
              <w:t xml:space="preserve"> dla Samodzielnego Publicznego Zespołu Zakładów Opieki Zdrowotnej „Sanatorium” im. Jana Pawła II w Górnie</w:t>
            </w:r>
          </w:p>
        </w:tc>
      </w:tr>
    </w:tbl>
    <w:p w:rsidR="00C41D2F" w:rsidRDefault="00C41D2F" w:rsidP="00C41D2F">
      <w:pPr>
        <w:spacing w:after="0" w:line="240" w:lineRule="auto"/>
        <w:jc w:val="both"/>
        <w:rPr>
          <w:rFonts w:ascii="Cambria" w:hAnsi="Cambria" w:cs="Arial"/>
          <w:color w:val="000000"/>
          <w:sz w:val="24"/>
          <w:szCs w:val="24"/>
        </w:rPr>
      </w:pPr>
    </w:p>
    <w:p w:rsidR="00C41D2F" w:rsidRPr="00FF4342"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rsidR="0013603C" w:rsidRDefault="0013603C"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2</w:t>
      </w:r>
      <w:r w:rsidRPr="00C933AC">
        <w:rPr>
          <w:rFonts w:asciiTheme="majorHAnsi" w:hAnsiTheme="majorHAnsi" w:cs="Arial"/>
          <w:color w:val="000000" w:themeColor="text1"/>
          <w:sz w:val="24"/>
          <w:szCs w:val="24"/>
        </w:rPr>
        <w:t>. Oświadczam, że zgodnie z przepisami o podatku od towarów i usług wybór oferty:</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00C41D2F" w:rsidRPr="00C933AC">
        <w:rPr>
          <w:rFonts w:asciiTheme="majorHAnsi" w:hAnsiTheme="majorHAnsi" w:cs="Arial"/>
          <w:b/>
          <w:color w:val="000000" w:themeColor="text1"/>
          <w:sz w:val="24"/>
          <w:szCs w:val="24"/>
        </w:rPr>
        <w:t>nie będzie prowadził do powstania u Zamawiającego o</w:t>
      </w:r>
      <w:r w:rsidR="00C41D2F">
        <w:rPr>
          <w:rFonts w:asciiTheme="majorHAnsi" w:hAnsiTheme="majorHAnsi" w:cs="Arial"/>
          <w:b/>
          <w:color w:val="000000" w:themeColor="text1"/>
          <w:sz w:val="24"/>
          <w:szCs w:val="24"/>
        </w:rPr>
        <w:t>bowiązku podatkowego</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00C41D2F" w:rsidRPr="00C933AC">
        <w:rPr>
          <w:rFonts w:asciiTheme="majorHAnsi" w:hAnsiTheme="majorHAnsi"/>
          <w:b/>
          <w:color w:val="000000" w:themeColor="text1"/>
          <w:sz w:val="24"/>
          <w:szCs w:val="24"/>
        </w:rPr>
        <w:t>będzie prowadził do powstania u Zamawiającego obowiązku podatkowego w odniesieniu do</w:t>
      </w:r>
      <w:r w:rsidR="00C41D2F" w:rsidRPr="00C933AC">
        <w:rPr>
          <w:rFonts w:asciiTheme="majorHAnsi" w:hAnsiTheme="majorHAnsi"/>
          <w:color w:val="000000" w:themeColor="text1"/>
          <w:sz w:val="24"/>
          <w:szCs w:val="24"/>
        </w:rPr>
        <w:t>:</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Default="00C41D2F" w:rsidP="00C41D2F">
      <w:pPr>
        <w:shd w:val="clear" w:color="auto" w:fill="FFFFFF"/>
        <w:spacing w:after="0" w:line="240" w:lineRule="auto"/>
        <w:jc w:val="both"/>
        <w:rPr>
          <w:rFonts w:cs="Arial"/>
          <w:color w:val="000000" w:themeColor="text1"/>
        </w:rPr>
      </w:pPr>
    </w:p>
    <w:p w:rsidR="00C41D2F" w:rsidRDefault="00C41D2F" w:rsidP="00C41D2F">
      <w:pPr>
        <w:shd w:val="clear" w:color="auto" w:fill="FFFFFF"/>
        <w:spacing w:after="0" w:line="240" w:lineRule="auto"/>
        <w:jc w:val="both"/>
        <w:rPr>
          <w:rFonts w:cs="Arial"/>
          <w:color w:val="000000" w:themeColor="text1"/>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rsidTr="00460821">
        <w:tc>
          <w:tcPr>
            <w:tcW w:w="5812" w:type="dxa"/>
            <w:shd w:val="clear" w:color="auto" w:fill="FFFFFF"/>
          </w:tcPr>
          <w:p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41D2F" w:rsidRPr="006332A0" w:rsidRDefault="00C41D2F" w:rsidP="00C41D2F">
      <w:pPr>
        <w:rPr>
          <w:rFonts w:ascii="Cambria" w:hAnsi="Cambria" w:cs="Arial"/>
          <w:b/>
          <w:color w:val="000000"/>
          <w:sz w:val="24"/>
          <w:szCs w:val="24"/>
        </w:rPr>
      </w:pPr>
    </w:p>
    <w:p w:rsidR="00C41D2F" w:rsidRDefault="00C41D2F" w:rsidP="00C41D2F">
      <w:pPr>
        <w:jc w:val="both"/>
        <w:rPr>
          <w:rFonts w:ascii="Cambria" w:hAnsi="Cambria" w:cs="Arial"/>
          <w:sz w:val="24"/>
          <w:szCs w:val="24"/>
        </w:rPr>
      </w:pPr>
      <w:r>
        <w:rPr>
          <w:rFonts w:ascii="Cambria" w:hAnsi="Cambria" w:cs="Arial"/>
          <w:sz w:val="24"/>
          <w:szCs w:val="24"/>
        </w:rPr>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rsidR="00C41D2F" w:rsidRPr="00FD25E1" w:rsidRDefault="003118EC" w:rsidP="00C41D2F">
      <w:pPr>
        <w:jc w:val="both"/>
        <w:rPr>
          <w:rFonts w:ascii="Cambria" w:hAnsi="Cambria" w:cs="Arial"/>
          <w:b/>
          <w:sz w:val="24"/>
          <w:szCs w:val="24"/>
        </w:rPr>
      </w:pPr>
      <w:r>
        <w:rPr>
          <w:rFonts w:ascii="Cambria" w:hAnsi="Cambria" w:cs="Arial"/>
          <w:b/>
          <w:sz w:val="24"/>
          <w:szCs w:val="24"/>
        </w:rPr>
        <w:t>łóżka szpitalne</w:t>
      </w:r>
      <w:r w:rsidR="00C41D2F" w:rsidRPr="00FD25E1">
        <w:rPr>
          <w:rFonts w:ascii="Cambria" w:hAnsi="Cambria" w:cs="Arial"/>
          <w:b/>
          <w:sz w:val="24"/>
          <w:szCs w:val="24"/>
        </w:rPr>
        <w:t xml:space="preserve"> ………………… miesięcy </w:t>
      </w:r>
      <w:r w:rsidR="00C41D2F" w:rsidRPr="00FD25E1">
        <w:rPr>
          <w:rFonts w:ascii="Cambria" w:hAnsi="Cambria" w:cs="Arial"/>
          <w:b/>
          <w:sz w:val="24"/>
          <w:szCs w:val="24"/>
          <w:vertAlign w:val="superscript"/>
        </w:rPr>
        <w:t>2)</w:t>
      </w:r>
      <w:r w:rsidR="00C41D2F" w:rsidRPr="00FD25E1">
        <w:rPr>
          <w:rFonts w:ascii="Cambria" w:hAnsi="Cambria" w:cs="Arial"/>
          <w:b/>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4. </w:t>
      </w:r>
      <w:r w:rsidRPr="00A57671">
        <w:rPr>
          <w:rFonts w:ascii="Cambria" w:hAnsi="Cambria" w:cs="Arial"/>
          <w:sz w:val="24"/>
          <w:szCs w:val="24"/>
        </w:rPr>
        <w:t xml:space="preserve">Zamówienie wykonam w terminie </w:t>
      </w:r>
      <w:r w:rsidR="0013603C">
        <w:rPr>
          <w:rFonts w:ascii="Cambria" w:hAnsi="Cambria" w:cs="Arial"/>
          <w:sz w:val="24"/>
          <w:szCs w:val="24"/>
        </w:rPr>
        <w:t xml:space="preserve">do </w:t>
      </w:r>
      <w:r w:rsidR="002F3295">
        <w:rPr>
          <w:rFonts w:ascii="Cambria" w:hAnsi="Cambria" w:cs="Arial"/>
          <w:sz w:val="24"/>
          <w:szCs w:val="24"/>
        </w:rPr>
        <w:t>40</w:t>
      </w:r>
      <w:r w:rsidR="0013603C">
        <w:rPr>
          <w:rFonts w:ascii="Cambria" w:hAnsi="Cambria" w:cs="Arial"/>
          <w:sz w:val="24"/>
          <w:szCs w:val="24"/>
        </w:rPr>
        <w:t xml:space="preserve"> dni od dnia zawarcia umowy</w:t>
      </w:r>
      <w:r>
        <w:rPr>
          <w:rFonts w:ascii="Cambria" w:hAnsi="Cambria" w:cs="Arial"/>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rsidR="00C41D2F" w:rsidRDefault="00C41D2F" w:rsidP="00C41D2F">
      <w:pPr>
        <w:jc w:val="both"/>
        <w:rPr>
          <w:rFonts w:ascii="Cambria" w:hAnsi="Cambria" w:cs="Arial"/>
          <w:sz w:val="24"/>
          <w:szCs w:val="24"/>
        </w:rPr>
      </w:pPr>
    </w:p>
    <w:p w:rsidR="0013603C" w:rsidRDefault="0013603C"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0013603C">
        <w:rPr>
          <w:rFonts w:ascii="Cambria" w:hAnsi="Cambria" w:cs="Arial"/>
          <w:sz w:val="24"/>
          <w:szCs w:val="24"/>
        </w:rPr>
        <w:t xml:space="preserve">       </w:t>
      </w:r>
      <w:r w:rsidRPr="00C933AC">
        <w:rPr>
          <w:rFonts w:ascii="Cambria" w:hAnsi="Cambria" w:cs="Arial"/>
          <w:sz w:val="24"/>
          <w:szCs w:val="24"/>
        </w:rPr>
        <w:t>.........................................................................</w:t>
      </w:r>
    </w:p>
    <w:p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rsidR="00C41D2F" w:rsidRDefault="00C41D2F" w:rsidP="00C41D2F">
      <w:pPr>
        <w:ind w:left="708" w:firstLine="708"/>
        <w:jc w:val="both"/>
        <w:rPr>
          <w:rFonts w:ascii="Cambria" w:hAnsi="Cambria" w:cs="Arial"/>
          <w:sz w:val="24"/>
          <w:szCs w:val="24"/>
        </w:rPr>
      </w:pPr>
    </w:p>
    <w:p w:rsidR="00C41D2F" w:rsidRDefault="00C41D2F" w:rsidP="00C41D2F">
      <w:pPr>
        <w:spacing w:after="0" w:line="240" w:lineRule="auto"/>
        <w:jc w:val="both"/>
        <w:rPr>
          <w:rFonts w:ascii="Cambria" w:hAnsi="Cambria" w:cs="Arial"/>
          <w:sz w:val="24"/>
          <w:szCs w:val="24"/>
        </w:rPr>
      </w:pPr>
    </w:p>
    <w:p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rsidR="003D2E9E" w:rsidRDefault="003D2E9E"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1)</w:t>
      </w:r>
      <w:r w:rsidRPr="00A57671">
        <w:rPr>
          <w:rFonts w:ascii="Cambria" w:hAnsi="Cambria" w:cs="Arial"/>
          <w:color w:val="000000"/>
          <w:sz w:val="24"/>
          <w:szCs w:val="24"/>
        </w:rPr>
        <w:t xml:space="preserve"> Niepotrzebne skreślić.</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36</w:t>
      </w:r>
      <w:r w:rsidRPr="00A57671">
        <w:rPr>
          <w:rFonts w:ascii="Cambria" w:hAnsi="Cambria" w:cs="Arial"/>
          <w:color w:val="000000"/>
          <w:sz w:val="24"/>
          <w:szCs w:val="24"/>
        </w:rPr>
        <w:t>.</w:t>
      </w:r>
    </w:p>
    <w:p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A31FDC">
          <w:headerReference w:type="default" r:id="rId13"/>
          <w:footerReference w:type="default" r:id="rId14"/>
          <w:pgSz w:w="11906" w:h="16838"/>
          <w:pgMar w:top="1418" w:right="1418" w:bottom="1418" w:left="1418" w:header="709" w:footer="709" w:gutter="0"/>
          <w:pgNumType w:start="1"/>
          <w:cols w:space="708"/>
          <w:docGrid w:linePitch="360"/>
        </w:sectPr>
      </w:pPr>
    </w:p>
    <w:p w:rsidR="0013603C" w:rsidRDefault="00582BA9" w:rsidP="0013603C">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p>
    <w:p w:rsidR="0013603C" w:rsidRPr="0013603C" w:rsidRDefault="0013603C" w:rsidP="0013603C">
      <w:pPr>
        <w:rPr>
          <w:rFonts w:ascii="Cambria" w:hAnsi="Cambria" w:cs="Arial"/>
          <w:iCs/>
          <w:color w:val="000000"/>
          <w:sz w:val="20"/>
          <w:szCs w:val="24"/>
        </w:rPr>
      </w:pPr>
      <w:r w:rsidRPr="0013603C">
        <w:rPr>
          <w:rFonts w:ascii="Cambria" w:hAnsi="Cambria" w:cs="Arial"/>
          <w:iCs/>
          <w:color w:val="000000"/>
          <w:sz w:val="20"/>
          <w:szCs w:val="24"/>
        </w:rPr>
        <w:t>……………………………………………</w:t>
      </w:r>
    </w:p>
    <w:p w:rsidR="00ED43ED" w:rsidRPr="0013603C" w:rsidRDefault="0013603C" w:rsidP="0013603C">
      <w:pPr>
        <w:rPr>
          <w:rFonts w:ascii="Cambria" w:hAnsi="Cambria" w:cs="Arial"/>
          <w:iCs/>
          <w:color w:val="000000"/>
          <w:sz w:val="20"/>
          <w:szCs w:val="24"/>
        </w:rPr>
      </w:pPr>
      <w:r w:rsidRPr="0013603C">
        <w:rPr>
          <w:rFonts w:ascii="Cambria" w:hAnsi="Cambria" w:cs="Arial"/>
          <w:iCs/>
          <w:color w:val="000000"/>
          <w:sz w:val="20"/>
          <w:szCs w:val="24"/>
        </w:rPr>
        <w:t>(Pieczęć Nazwa Wykonawcy)</w:t>
      </w: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13603C" w:rsidRPr="005E46C3" w:rsidTr="00A06396">
        <w:trPr>
          <w:trHeight w:val="255"/>
        </w:trPr>
        <w:tc>
          <w:tcPr>
            <w:tcW w:w="2977"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rsidR="0013603C" w:rsidRPr="005E46C3" w:rsidRDefault="0013603C" w:rsidP="00A06396">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13603C" w:rsidRPr="005E46C3" w:rsidTr="00A06396">
        <w:trPr>
          <w:trHeight w:val="426"/>
        </w:trPr>
        <w:tc>
          <w:tcPr>
            <w:tcW w:w="13850" w:type="dxa"/>
            <w:gridSpan w:val="9"/>
            <w:tcBorders>
              <w:top w:val="single" w:sz="4" w:space="0" w:color="auto"/>
              <w:left w:val="single" w:sz="4" w:space="0" w:color="auto"/>
              <w:bottom w:val="single" w:sz="4" w:space="0" w:color="auto"/>
              <w:right w:val="single" w:sz="4" w:space="0" w:color="auto"/>
            </w:tcBorders>
            <w:vAlign w:val="center"/>
          </w:tcPr>
          <w:p w:rsidR="0013603C" w:rsidRPr="006A1EE7" w:rsidRDefault="0013603C" w:rsidP="00A06396">
            <w:pPr>
              <w:snapToGrid w:val="0"/>
              <w:spacing w:after="0" w:line="257" w:lineRule="auto"/>
              <w:rPr>
                <w:rFonts w:asciiTheme="majorHAnsi" w:hAnsiTheme="majorHAnsi" w:cs="Arial"/>
                <w:sz w:val="24"/>
                <w:szCs w:val="24"/>
              </w:rPr>
            </w:pPr>
          </w:p>
        </w:tc>
      </w:tr>
      <w:tr w:rsidR="0013603C"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13603C" w:rsidRDefault="00AE654D" w:rsidP="003118EC">
            <w:pPr>
              <w:spacing w:after="0" w:line="257" w:lineRule="auto"/>
              <w:rPr>
                <w:rFonts w:asciiTheme="majorHAnsi" w:hAnsiTheme="majorHAnsi"/>
                <w:b/>
                <w:bCs/>
                <w:sz w:val="24"/>
                <w:szCs w:val="24"/>
              </w:rPr>
            </w:pPr>
            <w:r>
              <w:rPr>
                <w:rFonts w:ascii="Cambria" w:hAnsi="Cambria" w:cs="Arial"/>
                <w:b/>
                <w:sz w:val="24"/>
                <w:szCs w:val="24"/>
              </w:rPr>
              <w:t>Łóżko</w:t>
            </w:r>
            <w:r w:rsidR="003118EC">
              <w:rPr>
                <w:rFonts w:ascii="Cambria" w:hAnsi="Cambria" w:cs="Arial"/>
                <w:b/>
                <w:sz w:val="24"/>
                <w:szCs w:val="24"/>
              </w:rPr>
              <w:t xml:space="preserve"> szpitalne</w:t>
            </w:r>
          </w:p>
        </w:tc>
        <w:tc>
          <w:tcPr>
            <w:tcW w:w="709" w:type="dxa"/>
            <w:tcBorders>
              <w:top w:val="single" w:sz="4" w:space="0" w:color="auto"/>
              <w:left w:val="single" w:sz="4" w:space="0" w:color="auto"/>
              <w:bottom w:val="single" w:sz="4" w:space="0" w:color="auto"/>
              <w:right w:val="single" w:sz="4" w:space="0" w:color="auto"/>
            </w:tcBorders>
            <w:vAlign w:val="center"/>
          </w:tcPr>
          <w:p w:rsidR="0013603C" w:rsidRDefault="0013603C"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13603C" w:rsidRDefault="00AE654D"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32</w:t>
            </w:r>
          </w:p>
        </w:tc>
        <w:tc>
          <w:tcPr>
            <w:tcW w:w="1276"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13603C" w:rsidRPr="005E46C3" w:rsidRDefault="0013603C" w:rsidP="00A06396">
            <w:pPr>
              <w:snapToGrid w:val="0"/>
              <w:spacing w:after="0" w:line="257" w:lineRule="auto"/>
              <w:jc w:val="center"/>
              <w:rPr>
                <w:rFonts w:asciiTheme="majorHAnsi" w:hAnsiTheme="majorHAnsi" w:cs="Arial"/>
                <w:sz w:val="24"/>
                <w:szCs w:val="24"/>
              </w:rPr>
            </w:pPr>
          </w:p>
        </w:tc>
      </w:tr>
      <w:tr w:rsidR="003118EC" w:rsidRPr="005E46C3" w:rsidTr="00A06396">
        <w:trPr>
          <w:trHeight w:val="1157"/>
        </w:trPr>
        <w:tc>
          <w:tcPr>
            <w:tcW w:w="2977" w:type="dxa"/>
            <w:tcBorders>
              <w:top w:val="single" w:sz="4" w:space="0" w:color="auto"/>
              <w:left w:val="single" w:sz="4" w:space="0" w:color="auto"/>
              <w:bottom w:val="single" w:sz="4" w:space="0" w:color="auto"/>
              <w:right w:val="single" w:sz="4" w:space="0" w:color="auto"/>
            </w:tcBorders>
            <w:vAlign w:val="center"/>
          </w:tcPr>
          <w:p w:rsidR="003118EC" w:rsidRDefault="00AE654D" w:rsidP="00A06396">
            <w:pPr>
              <w:spacing w:after="0" w:line="257" w:lineRule="auto"/>
              <w:rPr>
                <w:rFonts w:ascii="Cambria" w:hAnsi="Cambria" w:cs="Arial"/>
                <w:b/>
                <w:sz w:val="24"/>
                <w:szCs w:val="24"/>
              </w:rPr>
            </w:pPr>
            <w:r>
              <w:rPr>
                <w:rFonts w:ascii="Cambria" w:hAnsi="Cambria" w:cs="Arial"/>
                <w:b/>
                <w:sz w:val="24"/>
                <w:szCs w:val="24"/>
              </w:rPr>
              <w:t>Materac</w:t>
            </w:r>
            <w:r w:rsidR="00F71AFB">
              <w:rPr>
                <w:rFonts w:ascii="Cambria" w:hAnsi="Cambria" w:cs="Arial"/>
                <w:b/>
                <w:sz w:val="24"/>
                <w:szCs w:val="24"/>
              </w:rPr>
              <w:t xml:space="preserve"> szpitalny</w:t>
            </w:r>
          </w:p>
        </w:tc>
        <w:tc>
          <w:tcPr>
            <w:tcW w:w="709" w:type="dxa"/>
            <w:tcBorders>
              <w:top w:val="single" w:sz="4" w:space="0" w:color="auto"/>
              <w:left w:val="single" w:sz="4" w:space="0" w:color="auto"/>
              <w:bottom w:val="single" w:sz="4" w:space="0" w:color="auto"/>
              <w:right w:val="single" w:sz="4" w:space="0" w:color="auto"/>
            </w:tcBorders>
            <w:vAlign w:val="center"/>
          </w:tcPr>
          <w:p w:rsidR="003118EC" w:rsidRDefault="003118EC"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3118EC" w:rsidRDefault="00DF3E14" w:rsidP="00A06396">
            <w:pPr>
              <w:spacing w:after="0" w:line="257" w:lineRule="auto"/>
              <w:jc w:val="center"/>
              <w:rPr>
                <w:rFonts w:asciiTheme="majorHAnsi" w:hAnsiTheme="majorHAnsi" w:cs="Arial"/>
                <w:b/>
                <w:sz w:val="24"/>
                <w:szCs w:val="24"/>
              </w:rPr>
            </w:pPr>
            <w:r>
              <w:rPr>
                <w:rFonts w:asciiTheme="majorHAnsi" w:hAnsiTheme="majorHAnsi" w:cs="Arial"/>
                <w:b/>
                <w:sz w:val="24"/>
                <w:szCs w:val="24"/>
              </w:rPr>
              <w:t>3</w:t>
            </w:r>
            <w:r w:rsidR="00AE654D">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3118EC" w:rsidRPr="005E46C3" w:rsidRDefault="003118EC" w:rsidP="00A06396">
            <w:pPr>
              <w:snapToGrid w:val="0"/>
              <w:spacing w:after="0" w:line="257" w:lineRule="auto"/>
              <w:jc w:val="center"/>
              <w:rPr>
                <w:rFonts w:asciiTheme="majorHAnsi" w:hAnsiTheme="majorHAnsi" w:cs="Arial"/>
                <w:sz w:val="24"/>
                <w:szCs w:val="24"/>
              </w:rPr>
            </w:pPr>
          </w:p>
        </w:tc>
      </w:tr>
    </w:tbl>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Default="003D2E9E"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AE654D" w:rsidRDefault="00AE654D"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C41D2F" w:rsidRDefault="00C41D2F" w:rsidP="003D2E9E">
      <w:pPr>
        <w:spacing w:after="0" w:line="240" w:lineRule="auto"/>
        <w:jc w:val="center"/>
        <w:rPr>
          <w:rFonts w:asciiTheme="majorHAnsi" w:hAnsiTheme="majorHAnsi"/>
          <w:b/>
          <w:sz w:val="24"/>
          <w:szCs w:val="24"/>
        </w:rPr>
        <w:sectPr w:rsidR="00C41D2F" w:rsidSect="00A31FDC">
          <w:pgSz w:w="16838" w:h="11906" w:orient="landscape"/>
          <w:pgMar w:top="1418" w:right="1418" w:bottom="1418" w:left="1418" w:header="709" w:footer="709" w:gutter="0"/>
          <w:cols w:space="708"/>
          <w:docGrid w:linePitch="360"/>
        </w:sectPr>
      </w:pPr>
    </w:p>
    <w:p w:rsidR="00582BA9" w:rsidRDefault="00582BA9" w:rsidP="00C41D2F">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p>
    <w:p w:rsidR="00582BA9" w:rsidRDefault="00582BA9" w:rsidP="00C41D2F">
      <w:pPr>
        <w:spacing w:after="0" w:line="240" w:lineRule="auto"/>
        <w:rPr>
          <w:rFonts w:asciiTheme="majorHAnsi" w:hAnsiTheme="majorHAnsi" w:cs="Arial"/>
          <w:b/>
          <w:sz w:val="24"/>
          <w:szCs w:val="24"/>
        </w:rPr>
      </w:pPr>
    </w:p>
    <w:p w:rsidR="002C0FCC" w:rsidRDefault="00582BA9" w:rsidP="002C0FCC">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2C0FCC" w:rsidRDefault="00582BA9" w:rsidP="00582BA9">
      <w:pPr>
        <w:spacing w:after="0" w:line="240" w:lineRule="auto"/>
        <w:rPr>
          <w:rFonts w:ascii="Cambria" w:hAnsi="Cambria" w:cs="Arial"/>
          <w:b/>
          <w:sz w:val="24"/>
          <w:szCs w:val="24"/>
        </w:rPr>
      </w:pPr>
      <w:r>
        <w:rPr>
          <w:rFonts w:asciiTheme="majorHAnsi" w:hAnsiTheme="majorHAnsi" w:cs="Arial"/>
          <w:b/>
          <w:sz w:val="24"/>
          <w:szCs w:val="24"/>
        </w:rPr>
        <w:t xml:space="preserve">– Dostawa </w:t>
      </w:r>
      <w:r w:rsidR="003118EC">
        <w:rPr>
          <w:rFonts w:ascii="Cambria" w:hAnsi="Cambria" w:cs="Arial"/>
          <w:b/>
          <w:sz w:val="24"/>
          <w:szCs w:val="24"/>
        </w:rPr>
        <w:t>łóżek szpitalnych</w:t>
      </w:r>
      <w:r w:rsidR="00393586">
        <w:rPr>
          <w:rFonts w:ascii="Cambria" w:hAnsi="Cambria" w:cs="Arial"/>
          <w:b/>
          <w:sz w:val="24"/>
          <w:szCs w:val="24"/>
        </w:rPr>
        <w:t xml:space="preserve"> wraz z materacami</w:t>
      </w:r>
    </w:p>
    <w:p w:rsidR="002C0FCC" w:rsidRDefault="002C0FCC" w:rsidP="00582BA9">
      <w:pPr>
        <w:spacing w:after="0" w:line="240" w:lineRule="auto"/>
        <w:rPr>
          <w:rFonts w:asciiTheme="majorHAnsi" w:hAnsiTheme="majorHAnsi" w:cs="Arial"/>
          <w:b/>
          <w:sz w:val="24"/>
          <w:szCs w:val="24"/>
        </w:rPr>
      </w:pPr>
    </w:p>
    <w:p w:rsidR="00582BA9" w:rsidRPr="002C0FCC" w:rsidRDefault="00582BA9" w:rsidP="00582BA9">
      <w:pPr>
        <w:spacing w:after="0" w:line="240" w:lineRule="auto"/>
        <w:rPr>
          <w:rFonts w:ascii="Cambria" w:hAnsi="Cambria" w:cs="Arial"/>
          <w:b/>
          <w:sz w:val="24"/>
          <w:szCs w:val="24"/>
        </w:rPr>
      </w:pPr>
      <w:r w:rsidRPr="005E46C3">
        <w:rPr>
          <w:rFonts w:asciiTheme="majorHAnsi" w:hAnsiTheme="majorHAnsi" w:cs="Arial"/>
          <w:b/>
          <w:sz w:val="24"/>
          <w:szCs w:val="24"/>
        </w:rPr>
        <w:t xml:space="preserve">PARAMETRY </w:t>
      </w:r>
      <w:r w:rsidR="003118EC">
        <w:rPr>
          <w:rFonts w:asciiTheme="majorHAnsi" w:hAnsiTheme="majorHAnsi" w:cs="Arial"/>
          <w:b/>
          <w:sz w:val="24"/>
          <w:szCs w:val="24"/>
        </w:rPr>
        <w:t>WYMAGANE (GRANICZNE) - Tabela 1</w:t>
      </w: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0D3867" w:rsidRPr="002C0FCC" w:rsidTr="00A31FDC">
        <w:trPr>
          <w:trHeight w:val="151"/>
          <w:jc w:val="center"/>
        </w:trPr>
        <w:tc>
          <w:tcPr>
            <w:tcW w:w="56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A31FDC" w:rsidRPr="002C0FCC" w:rsidTr="00A31FDC">
        <w:trPr>
          <w:trHeight w:val="151"/>
          <w:jc w:val="center"/>
        </w:trPr>
        <w:tc>
          <w:tcPr>
            <w:tcW w:w="567" w:type="dxa"/>
            <w:shd w:val="pct10" w:color="auto" w:fill="auto"/>
            <w:tcMar>
              <w:left w:w="108" w:type="dxa"/>
            </w:tcMar>
            <w:vAlign w:val="center"/>
          </w:tcPr>
          <w:p w:rsidR="00A31FDC" w:rsidRPr="00C15F13" w:rsidRDefault="00A31FDC" w:rsidP="00A31FDC">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A31FDC" w:rsidRPr="002C0FCC" w:rsidRDefault="00A31FDC" w:rsidP="00A31FDC">
            <w:pPr>
              <w:spacing w:after="0"/>
              <w:rPr>
                <w:rFonts w:asciiTheme="majorHAnsi" w:hAnsiTheme="majorHAnsi"/>
                <w:b/>
                <w:sz w:val="24"/>
                <w:szCs w:val="24"/>
              </w:rPr>
            </w:pPr>
            <w:r>
              <w:rPr>
                <w:rFonts w:asciiTheme="majorHAnsi" w:hAnsiTheme="majorHAnsi"/>
                <w:b/>
                <w:sz w:val="24"/>
                <w:szCs w:val="24"/>
              </w:rPr>
              <w:t>Łóżko szpitalne</w:t>
            </w: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2C0FCC" w:rsidP="00A06396">
            <w:pPr>
              <w:spacing w:after="0"/>
              <w:jc w:val="center"/>
              <w:rPr>
                <w:rFonts w:asciiTheme="majorHAnsi" w:hAnsiTheme="majorHAnsi"/>
                <w:b/>
                <w:sz w:val="24"/>
                <w:szCs w:val="24"/>
              </w:rPr>
            </w:pPr>
            <w:r w:rsidRPr="002C0FCC">
              <w:rPr>
                <w:rFonts w:asciiTheme="majorHAnsi" w:hAnsiTheme="majorHAnsi"/>
                <w:b/>
                <w:sz w:val="24"/>
                <w:szCs w:val="24"/>
              </w:rPr>
              <w:t>1</w:t>
            </w:r>
          </w:p>
        </w:tc>
        <w:tc>
          <w:tcPr>
            <w:tcW w:w="6207" w:type="dxa"/>
            <w:shd w:val="clear" w:color="auto" w:fill="auto"/>
            <w:tcMar>
              <w:left w:w="108" w:type="dxa"/>
            </w:tcMar>
            <w:vAlign w:val="center"/>
          </w:tcPr>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Typ:</w:t>
            </w:r>
          </w:p>
          <w:p w:rsidR="0013603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90" w:type="dxa"/>
            <w:shd w:val="clear" w:color="auto" w:fill="auto"/>
            <w:tcMar>
              <w:left w:w="108" w:type="dxa"/>
            </w:tcMar>
            <w:vAlign w:val="center"/>
          </w:tcPr>
          <w:p w:rsidR="0013603C" w:rsidRPr="002C0FCC" w:rsidRDefault="005327A5" w:rsidP="00A06396">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13603C" w:rsidRPr="002C0FCC" w:rsidRDefault="0013603C" w:rsidP="00A06396">
            <w:pPr>
              <w:spacing w:after="0"/>
              <w:jc w:val="center"/>
              <w:rPr>
                <w:rFonts w:asciiTheme="majorHAnsi" w:hAnsiTheme="majorHAnsi"/>
                <w:b/>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1C7A90" w:rsidP="00A06396">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w:t>
            </w:r>
          </w:p>
        </w:tc>
        <w:tc>
          <w:tcPr>
            <w:tcW w:w="6207" w:type="dxa"/>
            <w:shd w:val="clear" w:color="auto" w:fill="auto"/>
            <w:tcMar>
              <w:left w:w="108" w:type="dxa"/>
            </w:tcMar>
            <w:vAlign w:val="center"/>
          </w:tcPr>
          <w:p w:rsidR="00D45FEB" w:rsidRPr="00D45FEB" w:rsidRDefault="00D45FEB" w:rsidP="00D45FEB">
            <w:pPr>
              <w:spacing w:after="0" w:line="240" w:lineRule="auto"/>
              <w:rPr>
                <w:rFonts w:asciiTheme="majorHAnsi" w:hAnsiTheme="majorHAnsi" w:cs="Arial"/>
                <w:sz w:val="24"/>
                <w:szCs w:val="24"/>
              </w:rPr>
            </w:pPr>
            <w:r w:rsidRPr="00D45FEB">
              <w:rPr>
                <w:rFonts w:asciiTheme="majorHAnsi" w:hAnsiTheme="majorHAnsi" w:cs="Arial"/>
                <w:sz w:val="24"/>
                <w:szCs w:val="24"/>
              </w:rPr>
              <w:t>Wymiary całkowite łóżka:</w:t>
            </w:r>
          </w:p>
          <w:p w:rsidR="00D45FEB" w:rsidRPr="00D45FEB" w:rsidRDefault="00D45FEB" w:rsidP="00D45FEB">
            <w:pPr>
              <w:spacing w:after="0" w:line="240" w:lineRule="auto"/>
              <w:rPr>
                <w:rFonts w:asciiTheme="majorHAnsi" w:hAnsiTheme="majorHAnsi" w:cs="Arial"/>
                <w:sz w:val="24"/>
                <w:szCs w:val="24"/>
              </w:rPr>
            </w:pPr>
            <w:r w:rsidRPr="00D45FEB">
              <w:rPr>
                <w:rFonts w:asciiTheme="majorHAnsi" w:hAnsiTheme="majorHAnsi" w:cs="Arial"/>
                <w:sz w:val="24"/>
                <w:szCs w:val="24"/>
              </w:rPr>
              <w:t>- Długość poniżej 2300mm</w:t>
            </w:r>
          </w:p>
          <w:p w:rsidR="0013603C" w:rsidRPr="002C0FCC" w:rsidRDefault="00D45FEB" w:rsidP="00D45FEB">
            <w:pPr>
              <w:spacing w:after="0" w:line="240" w:lineRule="auto"/>
              <w:rPr>
                <w:rFonts w:asciiTheme="majorHAnsi" w:hAnsiTheme="majorHAnsi"/>
                <w:b/>
                <w:sz w:val="24"/>
                <w:szCs w:val="24"/>
              </w:rPr>
            </w:pPr>
            <w:r w:rsidRPr="00D45FEB">
              <w:rPr>
                <w:rFonts w:asciiTheme="majorHAnsi" w:hAnsiTheme="majorHAnsi" w:cs="Arial"/>
                <w:sz w:val="24"/>
                <w:szCs w:val="24"/>
              </w:rPr>
              <w:t>- Szerokość poniżej 1000mm</w:t>
            </w:r>
            <w:r>
              <w:rPr>
                <w:rFonts w:asciiTheme="majorHAnsi" w:hAnsiTheme="majorHAnsi" w:cs="Arial"/>
                <w:sz w:val="24"/>
                <w:szCs w:val="24"/>
              </w:rPr>
              <w:t xml:space="preserve"> </w:t>
            </w:r>
          </w:p>
        </w:tc>
        <w:tc>
          <w:tcPr>
            <w:tcW w:w="1590" w:type="dxa"/>
            <w:shd w:val="clear" w:color="auto" w:fill="auto"/>
            <w:tcMar>
              <w:left w:w="108" w:type="dxa"/>
            </w:tcMar>
            <w:vAlign w:val="center"/>
          </w:tcPr>
          <w:p w:rsidR="0013603C" w:rsidRPr="006F0F39" w:rsidRDefault="005327A5" w:rsidP="00A06396">
            <w:pPr>
              <w:widowControl w:val="0"/>
              <w:spacing w:before="100" w:beforeAutospacing="1" w:after="100" w:afterAutospacing="1"/>
              <w:jc w:val="center"/>
              <w:rPr>
                <w:rFonts w:asciiTheme="majorHAnsi" w:hAnsiTheme="majorHAnsi"/>
                <w:bCs/>
                <w:sz w:val="24"/>
                <w:szCs w:val="24"/>
              </w:rPr>
            </w:pPr>
            <w:r>
              <w:rPr>
                <w:rFonts w:asciiTheme="majorHAnsi" w:hAnsiTheme="majorHAnsi"/>
                <w:sz w:val="24"/>
                <w:szCs w:val="24"/>
              </w:rPr>
              <w:t>Tak, podać</w:t>
            </w:r>
          </w:p>
        </w:tc>
        <w:tc>
          <w:tcPr>
            <w:tcW w:w="1843" w:type="dxa"/>
            <w:shd w:val="clear" w:color="auto" w:fill="auto"/>
            <w:tcMar>
              <w:left w:w="108" w:type="dxa"/>
            </w:tcMar>
          </w:tcPr>
          <w:p w:rsidR="0013603C" w:rsidRPr="002C0FCC" w:rsidRDefault="0013603C" w:rsidP="00A06396">
            <w:pPr>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1C7A90" w:rsidP="00A06396">
            <w:pPr>
              <w:spacing w:after="0" w:line="240" w:lineRule="auto"/>
              <w:jc w:val="center"/>
              <w:rPr>
                <w:rFonts w:asciiTheme="majorHAnsi" w:hAnsiTheme="majorHAnsi"/>
                <w:color w:val="000000"/>
                <w:sz w:val="24"/>
                <w:szCs w:val="24"/>
              </w:rPr>
            </w:pPr>
            <w:r>
              <w:rPr>
                <w:rFonts w:asciiTheme="majorHAnsi" w:hAnsiTheme="majorHAnsi"/>
                <w:color w:val="000000"/>
                <w:sz w:val="24"/>
                <w:szCs w:val="24"/>
              </w:rPr>
              <w:t>3</w:t>
            </w:r>
          </w:p>
        </w:tc>
        <w:tc>
          <w:tcPr>
            <w:tcW w:w="6207" w:type="dxa"/>
            <w:shd w:val="clear" w:color="auto" w:fill="auto"/>
            <w:tcMar>
              <w:left w:w="108" w:type="dxa"/>
            </w:tcMar>
          </w:tcPr>
          <w:p w:rsidR="00D45FEB" w:rsidRPr="00D45FEB"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Wymiary leża:</w:t>
            </w:r>
          </w:p>
          <w:p w:rsidR="00D45FEB" w:rsidRPr="00D45FEB"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 długość od 1950</w:t>
            </w:r>
            <w:r>
              <w:rPr>
                <w:rFonts w:asciiTheme="majorHAnsi" w:hAnsiTheme="majorHAnsi" w:cs="Calibri"/>
                <w:color w:val="000000"/>
                <w:sz w:val="24"/>
                <w:szCs w:val="24"/>
              </w:rPr>
              <w:t>mm</w:t>
            </w:r>
            <w:r w:rsidRPr="00D45FEB">
              <w:rPr>
                <w:rFonts w:asciiTheme="majorHAnsi" w:hAnsiTheme="majorHAnsi" w:cs="Calibri"/>
                <w:color w:val="000000"/>
                <w:sz w:val="24"/>
                <w:szCs w:val="24"/>
              </w:rPr>
              <w:t xml:space="preserve"> do 2130mm </w:t>
            </w:r>
          </w:p>
          <w:p w:rsidR="002C0FCC" w:rsidRPr="002C0FCC"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 szerokość od 870</w:t>
            </w:r>
            <w:r>
              <w:rPr>
                <w:rFonts w:asciiTheme="majorHAnsi" w:hAnsiTheme="majorHAnsi" w:cs="Calibri"/>
                <w:color w:val="000000"/>
                <w:sz w:val="24"/>
                <w:szCs w:val="24"/>
              </w:rPr>
              <w:t>mm</w:t>
            </w:r>
            <w:r w:rsidRPr="00D45FEB">
              <w:rPr>
                <w:rFonts w:asciiTheme="majorHAnsi" w:hAnsiTheme="majorHAnsi" w:cs="Calibri"/>
                <w:color w:val="000000"/>
                <w:sz w:val="24"/>
                <w:szCs w:val="24"/>
              </w:rPr>
              <w:t xml:space="preserve"> do 950mm</w:t>
            </w:r>
          </w:p>
        </w:tc>
        <w:tc>
          <w:tcPr>
            <w:tcW w:w="1590" w:type="dxa"/>
            <w:shd w:val="clear" w:color="auto" w:fill="auto"/>
            <w:tcMar>
              <w:left w:w="108" w:type="dxa"/>
            </w:tcMar>
            <w:vAlign w:val="center"/>
          </w:tcPr>
          <w:p w:rsidR="0013603C" w:rsidRPr="006F0F39" w:rsidRDefault="005327A5" w:rsidP="00A06396">
            <w:pPr>
              <w:widowControl w:val="0"/>
              <w:spacing w:before="100" w:beforeAutospacing="1" w:after="100" w:afterAutospacing="1"/>
              <w:jc w:val="center"/>
              <w:rPr>
                <w:rFonts w:asciiTheme="majorHAnsi" w:hAnsiTheme="majorHAnsi"/>
                <w:bCs/>
                <w:sz w:val="24"/>
                <w:szCs w:val="24"/>
              </w:rPr>
            </w:pPr>
            <w:r>
              <w:rPr>
                <w:rFonts w:asciiTheme="majorHAnsi" w:hAnsiTheme="majorHAnsi"/>
                <w:sz w:val="24"/>
                <w:szCs w:val="24"/>
              </w:rPr>
              <w:t>Tak, podać</w:t>
            </w:r>
          </w:p>
        </w:tc>
        <w:tc>
          <w:tcPr>
            <w:tcW w:w="1843" w:type="dxa"/>
            <w:shd w:val="clear" w:color="auto" w:fill="auto"/>
            <w:tcMar>
              <w:left w:w="108" w:type="dxa"/>
            </w:tcMar>
          </w:tcPr>
          <w:p w:rsidR="0013603C" w:rsidRPr="002C0FCC" w:rsidRDefault="0013603C" w:rsidP="00A06396">
            <w:pPr>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2C0FCC" w:rsidRDefault="001C7A90"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4</w:t>
            </w:r>
          </w:p>
        </w:tc>
        <w:tc>
          <w:tcPr>
            <w:tcW w:w="6207" w:type="dxa"/>
            <w:shd w:val="clear" w:color="auto" w:fill="auto"/>
            <w:tcMar>
              <w:left w:w="108" w:type="dxa"/>
            </w:tcMar>
            <w:vAlign w:val="center"/>
          </w:tcPr>
          <w:p w:rsidR="0013603C" w:rsidRPr="002C0FCC" w:rsidRDefault="00D45FEB" w:rsidP="006F0F39">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Leże łóżka min. czterosegmentowe z czego min. 3 segmenty ruchome</w:t>
            </w:r>
          </w:p>
        </w:tc>
        <w:tc>
          <w:tcPr>
            <w:tcW w:w="1590" w:type="dxa"/>
            <w:shd w:val="clear" w:color="auto" w:fill="auto"/>
            <w:tcMar>
              <w:left w:w="108" w:type="dxa"/>
            </w:tcMar>
            <w:vAlign w:val="center"/>
          </w:tcPr>
          <w:p w:rsidR="0013603C" w:rsidRPr="006F0F39" w:rsidRDefault="005327A5" w:rsidP="006F0F39">
            <w:pPr>
              <w:spacing w:after="0" w:line="240" w:lineRule="auto"/>
              <w:jc w:val="center"/>
              <w:rPr>
                <w:rFonts w:asciiTheme="majorHAnsi" w:hAnsiTheme="majorHAnsi"/>
                <w:sz w:val="24"/>
                <w:szCs w:val="24"/>
              </w:rPr>
            </w:pPr>
            <w:r>
              <w:rPr>
                <w:rFonts w:asciiTheme="majorHAnsi" w:hAnsiTheme="majorHAnsi"/>
                <w:sz w:val="24"/>
                <w:szCs w:val="24"/>
              </w:rPr>
              <w:t>Tak</w:t>
            </w:r>
            <w:r w:rsidR="00D45FEB">
              <w:rPr>
                <w:rFonts w:asciiTheme="majorHAnsi" w:hAnsiTheme="majorHAnsi"/>
                <w:sz w:val="24"/>
                <w:szCs w:val="24"/>
              </w:rPr>
              <w:t>, podać</w:t>
            </w:r>
          </w:p>
        </w:tc>
        <w:tc>
          <w:tcPr>
            <w:tcW w:w="1843" w:type="dxa"/>
            <w:shd w:val="clear" w:color="auto" w:fill="auto"/>
            <w:tcMar>
              <w:left w:w="108" w:type="dxa"/>
            </w:tcMar>
            <w:vAlign w:val="center"/>
          </w:tcPr>
          <w:p w:rsidR="0013603C" w:rsidRPr="002C0FCC"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2C0FCC" w:rsidRDefault="006F0F39"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5</w:t>
            </w:r>
          </w:p>
        </w:tc>
        <w:tc>
          <w:tcPr>
            <w:tcW w:w="6207" w:type="dxa"/>
            <w:shd w:val="clear" w:color="auto" w:fill="auto"/>
            <w:tcMar>
              <w:left w:w="108" w:type="dxa"/>
            </w:tcMar>
            <w:vAlign w:val="center"/>
          </w:tcPr>
          <w:p w:rsidR="0013603C" w:rsidRPr="002C0FCC" w:rsidRDefault="00D45FEB" w:rsidP="006F0F39">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Segmenty leża wypełnione odejmowanymi płytami laminatowymi lub płytami z polipropylenu, odporne na działanie środków dezynfekujących.</w:t>
            </w:r>
          </w:p>
        </w:tc>
        <w:tc>
          <w:tcPr>
            <w:tcW w:w="1590" w:type="dxa"/>
            <w:shd w:val="clear" w:color="auto" w:fill="auto"/>
            <w:tcMar>
              <w:left w:w="108" w:type="dxa"/>
            </w:tcMar>
            <w:vAlign w:val="center"/>
          </w:tcPr>
          <w:p w:rsidR="0013603C" w:rsidRPr="002C0FCC" w:rsidRDefault="005327A5" w:rsidP="006F0F39">
            <w:pPr>
              <w:spacing w:after="0" w:line="240" w:lineRule="auto"/>
              <w:jc w:val="center"/>
              <w:rPr>
                <w:rFonts w:asciiTheme="majorHAnsi" w:hAnsiTheme="majorHAnsi"/>
                <w:sz w:val="24"/>
                <w:szCs w:val="24"/>
              </w:rPr>
            </w:pPr>
            <w:r>
              <w:rPr>
                <w:rFonts w:asciiTheme="majorHAnsi" w:hAnsiTheme="majorHAnsi"/>
                <w:sz w:val="24"/>
                <w:szCs w:val="24"/>
              </w:rPr>
              <w:t>Tak, podać</w:t>
            </w:r>
          </w:p>
        </w:tc>
        <w:tc>
          <w:tcPr>
            <w:tcW w:w="1843" w:type="dxa"/>
            <w:shd w:val="clear" w:color="auto" w:fill="auto"/>
            <w:tcMar>
              <w:left w:w="108" w:type="dxa"/>
            </w:tcMar>
            <w:vAlign w:val="center"/>
          </w:tcPr>
          <w:p w:rsidR="0013603C" w:rsidRPr="002C0FCC"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2C0FCC" w:rsidRDefault="006F0F39"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6</w:t>
            </w:r>
          </w:p>
        </w:tc>
        <w:tc>
          <w:tcPr>
            <w:tcW w:w="6207" w:type="dxa"/>
            <w:shd w:val="clear" w:color="auto" w:fill="auto"/>
            <w:tcMar>
              <w:left w:w="108" w:type="dxa"/>
            </w:tcMar>
            <w:vAlign w:val="center"/>
          </w:tcPr>
          <w:p w:rsidR="00D45FEB" w:rsidRPr="00D45FEB"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Elektryczne regulacje:</w:t>
            </w:r>
          </w:p>
          <w:p w:rsidR="00D45FEB" w:rsidRPr="00D45FEB"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 xml:space="preserve">- segment oparcia pleców min. 0-70° (+/- 3°) </w:t>
            </w:r>
          </w:p>
          <w:p w:rsidR="00D45FEB" w:rsidRPr="00D45FEB"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 segment uda min. 0-35°</w:t>
            </w:r>
          </w:p>
          <w:p w:rsidR="00D45FEB" w:rsidRPr="00D45FEB"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 xml:space="preserve">- kąt przechyłu </w:t>
            </w:r>
            <w:proofErr w:type="spellStart"/>
            <w:r w:rsidRPr="00D45FEB">
              <w:rPr>
                <w:rFonts w:asciiTheme="majorHAnsi" w:hAnsiTheme="majorHAnsi" w:cs="Calibri"/>
                <w:color w:val="000000"/>
                <w:sz w:val="24"/>
                <w:szCs w:val="24"/>
              </w:rPr>
              <w:t>Trendelenburga</w:t>
            </w:r>
            <w:proofErr w:type="spellEnd"/>
            <w:r w:rsidRPr="00D45FEB">
              <w:rPr>
                <w:rFonts w:asciiTheme="majorHAnsi" w:hAnsiTheme="majorHAnsi" w:cs="Calibri"/>
                <w:color w:val="000000"/>
                <w:sz w:val="24"/>
                <w:szCs w:val="24"/>
              </w:rPr>
              <w:t xml:space="preserve"> min. 0-15°</w:t>
            </w:r>
          </w:p>
          <w:p w:rsidR="0013603C" w:rsidRPr="002C0FCC" w:rsidRDefault="00D45FEB" w:rsidP="00D45FEB">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 kąt przechyłu anty-</w:t>
            </w:r>
            <w:proofErr w:type="spellStart"/>
            <w:r w:rsidRPr="00D45FEB">
              <w:rPr>
                <w:rFonts w:asciiTheme="majorHAnsi" w:hAnsiTheme="majorHAnsi" w:cs="Calibri"/>
                <w:color w:val="000000"/>
                <w:sz w:val="24"/>
                <w:szCs w:val="24"/>
              </w:rPr>
              <w:t>Trendelenburga</w:t>
            </w:r>
            <w:proofErr w:type="spellEnd"/>
            <w:r w:rsidRPr="00D45FEB">
              <w:rPr>
                <w:rFonts w:asciiTheme="majorHAnsi" w:hAnsiTheme="majorHAnsi" w:cs="Calibri"/>
                <w:color w:val="000000"/>
                <w:sz w:val="24"/>
                <w:szCs w:val="24"/>
              </w:rPr>
              <w:t xml:space="preserve"> min. 0-15°</w:t>
            </w:r>
          </w:p>
        </w:tc>
        <w:tc>
          <w:tcPr>
            <w:tcW w:w="1590" w:type="dxa"/>
            <w:shd w:val="clear" w:color="auto" w:fill="auto"/>
            <w:tcMar>
              <w:left w:w="108" w:type="dxa"/>
            </w:tcMar>
            <w:vAlign w:val="center"/>
          </w:tcPr>
          <w:p w:rsidR="0013603C" w:rsidRPr="002C0FCC" w:rsidRDefault="005327A5"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13603C" w:rsidRPr="002C0FCC"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2C0FCC" w:rsidRDefault="006F0F39"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w:t>
            </w:r>
          </w:p>
        </w:tc>
        <w:tc>
          <w:tcPr>
            <w:tcW w:w="6207" w:type="dxa"/>
            <w:shd w:val="clear" w:color="auto" w:fill="auto"/>
            <w:tcMar>
              <w:left w:w="108" w:type="dxa"/>
            </w:tcMar>
            <w:vAlign w:val="center"/>
          </w:tcPr>
          <w:p w:rsidR="0013603C" w:rsidRPr="002C0FCC" w:rsidRDefault="00D45FEB" w:rsidP="006F0F39">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Regulacja segmentu podudzia elektryczna lub ręczna mechanizmem zapadkowym</w:t>
            </w:r>
          </w:p>
        </w:tc>
        <w:tc>
          <w:tcPr>
            <w:tcW w:w="1590" w:type="dxa"/>
            <w:shd w:val="clear" w:color="auto" w:fill="auto"/>
            <w:tcMar>
              <w:left w:w="108" w:type="dxa"/>
            </w:tcMar>
            <w:vAlign w:val="center"/>
          </w:tcPr>
          <w:p w:rsidR="0013603C" w:rsidRPr="002C0FCC" w:rsidRDefault="005327A5"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13603C" w:rsidRPr="002C0FCC"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2C0FCC" w:rsidRDefault="006F0F39"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8</w:t>
            </w:r>
          </w:p>
        </w:tc>
        <w:tc>
          <w:tcPr>
            <w:tcW w:w="6207" w:type="dxa"/>
            <w:shd w:val="clear" w:color="auto" w:fill="auto"/>
            <w:tcMar>
              <w:left w:w="108" w:type="dxa"/>
            </w:tcMar>
            <w:vAlign w:val="center"/>
          </w:tcPr>
          <w:p w:rsidR="00D45FEB" w:rsidRDefault="00D45FEB" w:rsidP="007C517D">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 xml:space="preserve">Elektryczna regulacja wysokości leża w zakresie min. </w:t>
            </w:r>
          </w:p>
          <w:p w:rsidR="0013603C" w:rsidRPr="002C0FCC" w:rsidRDefault="00D45FEB" w:rsidP="007C517D">
            <w:pPr>
              <w:autoSpaceDE w:val="0"/>
              <w:autoSpaceDN w:val="0"/>
              <w:adjustRightInd w:val="0"/>
              <w:spacing w:after="0" w:line="240" w:lineRule="auto"/>
              <w:rPr>
                <w:rFonts w:asciiTheme="majorHAnsi" w:hAnsiTheme="majorHAnsi" w:cs="Calibri"/>
                <w:color w:val="000000"/>
                <w:sz w:val="24"/>
                <w:szCs w:val="24"/>
              </w:rPr>
            </w:pPr>
            <w:r w:rsidRPr="00D45FEB">
              <w:rPr>
                <w:rFonts w:asciiTheme="majorHAnsi" w:hAnsiTheme="majorHAnsi" w:cs="Calibri"/>
                <w:color w:val="000000"/>
                <w:sz w:val="24"/>
                <w:szCs w:val="24"/>
              </w:rPr>
              <w:t>410 - 750 mm</w:t>
            </w:r>
          </w:p>
        </w:tc>
        <w:tc>
          <w:tcPr>
            <w:tcW w:w="1590" w:type="dxa"/>
            <w:shd w:val="clear" w:color="auto" w:fill="auto"/>
            <w:tcMar>
              <w:left w:w="108" w:type="dxa"/>
            </w:tcMar>
            <w:vAlign w:val="center"/>
          </w:tcPr>
          <w:p w:rsidR="0013603C" w:rsidRPr="002C0FCC" w:rsidRDefault="005327A5"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r w:rsidR="00D45FEB">
              <w:rPr>
                <w:rFonts w:asciiTheme="majorHAnsi" w:hAnsiTheme="majorHAnsi"/>
                <w:bCs/>
                <w:sz w:val="24"/>
                <w:szCs w:val="24"/>
              </w:rPr>
              <w:t>, podać</w:t>
            </w:r>
          </w:p>
        </w:tc>
        <w:tc>
          <w:tcPr>
            <w:tcW w:w="1843" w:type="dxa"/>
            <w:shd w:val="clear" w:color="auto" w:fill="auto"/>
            <w:tcMar>
              <w:left w:w="108" w:type="dxa"/>
            </w:tcMar>
            <w:vAlign w:val="center"/>
          </w:tcPr>
          <w:p w:rsidR="0013603C" w:rsidRPr="002C0FCC"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2C0FCC" w:rsidRDefault="00C9068E"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w:t>
            </w:r>
          </w:p>
        </w:tc>
        <w:tc>
          <w:tcPr>
            <w:tcW w:w="6207" w:type="dxa"/>
            <w:shd w:val="clear" w:color="auto" w:fill="auto"/>
            <w:tcMar>
              <w:left w:w="108" w:type="dxa"/>
            </w:tcMar>
            <w:vAlign w:val="center"/>
          </w:tcPr>
          <w:p w:rsidR="0013603C" w:rsidRPr="002C0FCC" w:rsidRDefault="00706C92" w:rsidP="00706C92">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Łóżko z możliwością p</w:t>
            </w:r>
            <w:r w:rsidRPr="00706C92">
              <w:rPr>
                <w:rFonts w:asciiTheme="majorHAnsi" w:hAnsiTheme="majorHAnsi" w:cs="Calibri"/>
                <w:color w:val="000000"/>
                <w:sz w:val="24"/>
                <w:szCs w:val="24"/>
              </w:rPr>
              <w:t xml:space="preserve">rzedłużenie leża w zakresie min. </w:t>
            </w:r>
            <w:r>
              <w:rPr>
                <w:rFonts w:asciiTheme="majorHAnsi" w:hAnsiTheme="majorHAnsi" w:cs="Calibri"/>
                <w:color w:val="000000"/>
                <w:sz w:val="24"/>
                <w:szCs w:val="24"/>
              </w:rPr>
              <w:t xml:space="preserve">od </w:t>
            </w:r>
            <w:r w:rsidRPr="00706C92">
              <w:rPr>
                <w:rFonts w:asciiTheme="majorHAnsi" w:hAnsiTheme="majorHAnsi" w:cs="Calibri"/>
                <w:color w:val="000000"/>
                <w:sz w:val="24"/>
                <w:szCs w:val="24"/>
              </w:rPr>
              <w:t>100</w:t>
            </w:r>
            <w:r>
              <w:rPr>
                <w:rFonts w:asciiTheme="majorHAnsi" w:hAnsiTheme="majorHAnsi" w:cs="Calibri"/>
                <w:color w:val="000000"/>
                <w:sz w:val="24"/>
                <w:szCs w:val="24"/>
              </w:rPr>
              <w:t>mm</w:t>
            </w:r>
            <w:r w:rsidRPr="00706C92">
              <w:rPr>
                <w:rFonts w:asciiTheme="majorHAnsi" w:hAnsiTheme="majorHAnsi" w:cs="Calibri"/>
                <w:color w:val="000000"/>
                <w:sz w:val="24"/>
                <w:szCs w:val="24"/>
              </w:rPr>
              <w:t xml:space="preserve"> do maks. 300mm</w:t>
            </w:r>
          </w:p>
        </w:tc>
        <w:tc>
          <w:tcPr>
            <w:tcW w:w="1590" w:type="dxa"/>
            <w:shd w:val="clear" w:color="auto" w:fill="auto"/>
            <w:tcMar>
              <w:left w:w="108" w:type="dxa"/>
            </w:tcMar>
            <w:vAlign w:val="center"/>
          </w:tcPr>
          <w:p w:rsidR="0013603C" w:rsidRPr="002C0FCC" w:rsidRDefault="005327A5" w:rsidP="006F0F39">
            <w:pPr>
              <w:spacing w:after="0" w:line="240" w:lineRule="auto"/>
              <w:jc w:val="center"/>
              <w:rPr>
                <w:rFonts w:asciiTheme="majorHAnsi" w:hAnsiTheme="majorHAnsi"/>
                <w:sz w:val="24"/>
                <w:szCs w:val="24"/>
              </w:rPr>
            </w:pPr>
            <w:r>
              <w:rPr>
                <w:rFonts w:asciiTheme="majorHAnsi" w:hAnsiTheme="majorHAnsi"/>
                <w:sz w:val="24"/>
                <w:szCs w:val="24"/>
              </w:rPr>
              <w:t>Tak</w:t>
            </w:r>
            <w:r w:rsidR="00706C92">
              <w:rPr>
                <w:rFonts w:asciiTheme="majorHAnsi" w:hAnsiTheme="majorHAnsi"/>
                <w:sz w:val="24"/>
                <w:szCs w:val="24"/>
              </w:rPr>
              <w:t>, podać</w:t>
            </w:r>
          </w:p>
        </w:tc>
        <w:tc>
          <w:tcPr>
            <w:tcW w:w="1843" w:type="dxa"/>
            <w:shd w:val="clear" w:color="auto" w:fill="auto"/>
            <w:tcMar>
              <w:left w:w="108" w:type="dxa"/>
            </w:tcMar>
            <w:vAlign w:val="center"/>
          </w:tcPr>
          <w:p w:rsidR="0013603C" w:rsidRPr="002C0FCC" w:rsidRDefault="0013603C" w:rsidP="006F0F39">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7C517D"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10</w:t>
            </w:r>
          </w:p>
        </w:tc>
        <w:tc>
          <w:tcPr>
            <w:tcW w:w="6207" w:type="dxa"/>
            <w:shd w:val="clear" w:color="auto" w:fill="auto"/>
            <w:tcMar>
              <w:left w:w="108" w:type="dxa"/>
            </w:tcMar>
          </w:tcPr>
          <w:p w:rsidR="0013603C" w:rsidRPr="002C0FCC" w:rsidRDefault="00706C92" w:rsidP="00291B07">
            <w:pPr>
              <w:autoSpaceDE w:val="0"/>
              <w:autoSpaceDN w:val="0"/>
              <w:adjustRightInd w:val="0"/>
              <w:spacing w:after="0" w:line="240" w:lineRule="auto"/>
              <w:rPr>
                <w:rFonts w:asciiTheme="majorHAnsi" w:hAnsiTheme="majorHAnsi" w:cs="Calibri"/>
                <w:color w:val="000000"/>
                <w:sz w:val="24"/>
                <w:szCs w:val="24"/>
              </w:rPr>
            </w:pPr>
            <w:r w:rsidRPr="00706C92">
              <w:rPr>
                <w:rFonts w:asciiTheme="majorHAnsi" w:hAnsiTheme="majorHAnsi" w:cs="Calibri"/>
                <w:color w:val="000000"/>
                <w:sz w:val="24"/>
                <w:szCs w:val="24"/>
              </w:rPr>
              <w:t>Konstrukcja łóżka metalowa lakierowana proszkowo</w:t>
            </w:r>
          </w:p>
        </w:tc>
        <w:tc>
          <w:tcPr>
            <w:tcW w:w="1590" w:type="dxa"/>
            <w:shd w:val="clear" w:color="auto" w:fill="auto"/>
            <w:tcMar>
              <w:left w:w="108" w:type="dxa"/>
            </w:tcMar>
            <w:vAlign w:val="center"/>
          </w:tcPr>
          <w:p w:rsidR="0013603C" w:rsidRPr="002C0FCC" w:rsidRDefault="005327A5" w:rsidP="00291B07">
            <w:pPr>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7C517D"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11</w:t>
            </w:r>
          </w:p>
        </w:tc>
        <w:tc>
          <w:tcPr>
            <w:tcW w:w="6207" w:type="dxa"/>
            <w:shd w:val="clear" w:color="auto" w:fill="auto"/>
            <w:tcMar>
              <w:left w:w="108" w:type="dxa"/>
            </w:tcMar>
          </w:tcPr>
          <w:p w:rsidR="0013603C" w:rsidRPr="002C0FCC" w:rsidRDefault="00706C92" w:rsidP="00291B07">
            <w:pPr>
              <w:autoSpaceDE w:val="0"/>
              <w:autoSpaceDN w:val="0"/>
              <w:adjustRightInd w:val="0"/>
              <w:spacing w:after="0" w:line="240" w:lineRule="auto"/>
              <w:rPr>
                <w:rFonts w:asciiTheme="majorHAnsi" w:hAnsiTheme="majorHAnsi" w:cs="Calibri"/>
                <w:color w:val="000000"/>
                <w:sz w:val="24"/>
                <w:szCs w:val="24"/>
              </w:rPr>
            </w:pPr>
            <w:r w:rsidRPr="00706C92">
              <w:rPr>
                <w:rFonts w:asciiTheme="majorHAnsi" w:hAnsiTheme="majorHAnsi" w:cs="Calibri"/>
                <w:color w:val="000000"/>
                <w:sz w:val="24"/>
                <w:szCs w:val="24"/>
              </w:rPr>
              <w:t>Podstawa łóżka pantografowa (konstrukcja nośna w postaci ramion wznoszących) podpierająca leże w minimum 6 punktach.</w:t>
            </w:r>
          </w:p>
        </w:tc>
        <w:tc>
          <w:tcPr>
            <w:tcW w:w="1590" w:type="dxa"/>
            <w:shd w:val="clear" w:color="auto" w:fill="auto"/>
            <w:tcMar>
              <w:left w:w="108" w:type="dxa"/>
            </w:tcMar>
            <w:vAlign w:val="center"/>
          </w:tcPr>
          <w:p w:rsidR="0013603C" w:rsidRPr="002C0FCC" w:rsidRDefault="005327A5" w:rsidP="00291B07">
            <w:pPr>
              <w:spacing w:after="0" w:line="240" w:lineRule="auto"/>
              <w:jc w:val="center"/>
              <w:rPr>
                <w:rFonts w:asciiTheme="majorHAnsi" w:hAnsiTheme="majorHAnsi"/>
                <w:bCs/>
                <w:sz w:val="24"/>
                <w:szCs w:val="24"/>
              </w:rPr>
            </w:pPr>
            <w:r>
              <w:rPr>
                <w:rFonts w:asciiTheme="majorHAnsi" w:hAnsiTheme="majorHAnsi"/>
                <w:bCs/>
                <w:sz w:val="24"/>
                <w:szCs w:val="24"/>
              </w:rPr>
              <w:t>Tak</w:t>
            </w:r>
            <w:r w:rsidR="00706C92">
              <w:rPr>
                <w:rFonts w:asciiTheme="majorHAnsi" w:hAnsiTheme="majorHAnsi"/>
                <w:bCs/>
                <w:sz w:val="24"/>
                <w:szCs w:val="24"/>
              </w:rPr>
              <w:t>, podać</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7C517D"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12</w:t>
            </w:r>
          </w:p>
        </w:tc>
        <w:tc>
          <w:tcPr>
            <w:tcW w:w="6207" w:type="dxa"/>
            <w:shd w:val="clear" w:color="auto" w:fill="auto"/>
            <w:tcMar>
              <w:left w:w="108" w:type="dxa"/>
            </w:tcMar>
          </w:tcPr>
          <w:p w:rsidR="0013603C" w:rsidRPr="002C0FCC" w:rsidRDefault="00706C92" w:rsidP="00706C92">
            <w:pPr>
              <w:autoSpaceDE w:val="0"/>
              <w:autoSpaceDN w:val="0"/>
              <w:adjustRightInd w:val="0"/>
              <w:spacing w:after="0" w:line="240" w:lineRule="auto"/>
              <w:rPr>
                <w:rFonts w:asciiTheme="majorHAnsi" w:hAnsiTheme="majorHAnsi" w:cs="Calibri"/>
                <w:color w:val="000000"/>
                <w:sz w:val="24"/>
                <w:szCs w:val="24"/>
              </w:rPr>
            </w:pPr>
            <w:r w:rsidRPr="00706C92">
              <w:rPr>
                <w:rFonts w:asciiTheme="majorHAnsi" w:hAnsiTheme="majorHAnsi" w:cs="Calibri"/>
                <w:color w:val="000000"/>
                <w:sz w:val="24"/>
                <w:szCs w:val="24"/>
              </w:rPr>
              <w:t xml:space="preserve">Wolna przestrzeń pomiędzy podłożem, a podwoziem łóżka wynosząca nie mniej niż 140mm </w:t>
            </w:r>
            <w:r>
              <w:rPr>
                <w:rFonts w:asciiTheme="majorHAnsi" w:hAnsiTheme="majorHAnsi" w:cs="Calibri"/>
                <w:color w:val="000000"/>
                <w:sz w:val="24"/>
                <w:szCs w:val="24"/>
              </w:rPr>
              <w:t xml:space="preserve">pod całym łóżkiem lub </w:t>
            </w:r>
            <w:r w:rsidRPr="00706C92">
              <w:rPr>
                <w:rFonts w:asciiTheme="majorHAnsi" w:hAnsiTheme="majorHAnsi" w:cs="Calibri"/>
                <w:color w:val="000000"/>
                <w:sz w:val="24"/>
                <w:szCs w:val="24"/>
              </w:rPr>
              <w:t xml:space="preserve">na długości przynajmniej </w:t>
            </w:r>
            <w:r>
              <w:rPr>
                <w:rFonts w:asciiTheme="majorHAnsi" w:hAnsiTheme="majorHAnsi" w:cs="Calibri"/>
                <w:color w:val="000000"/>
                <w:sz w:val="24"/>
                <w:szCs w:val="24"/>
              </w:rPr>
              <w:t>1500</w:t>
            </w:r>
            <w:r w:rsidRPr="00706C92">
              <w:rPr>
                <w:rFonts w:asciiTheme="majorHAnsi" w:hAnsiTheme="majorHAnsi" w:cs="Calibri"/>
                <w:color w:val="000000"/>
                <w:sz w:val="24"/>
                <w:szCs w:val="24"/>
              </w:rPr>
              <w:t>mm.</w:t>
            </w:r>
          </w:p>
        </w:tc>
        <w:tc>
          <w:tcPr>
            <w:tcW w:w="1590" w:type="dxa"/>
            <w:shd w:val="clear" w:color="auto" w:fill="auto"/>
            <w:tcMar>
              <w:left w:w="108" w:type="dxa"/>
            </w:tcMar>
            <w:vAlign w:val="center"/>
          </w:tcPr>
          <w:p w:rsidR="0013603C" w:rsidRPr="002C0FCC" w:rsidRDefault="005327A5" w:rsidP="00291B07">
            <w:pPr>
              <w:spacing w:after="0" w:line="240" w:lineRule="auto"/>
              <w:jc w:val="center"/>
              <w:rPr>
                <w:rFonts w:asciiTheme="majorHAnsi" w:hAnsiTheme="majorHAnsi"/>
                <w:bCs/>
                <w:sz w:val="24"/>
                <w:szCs w:val="24"/>
              </w:rPr>
            </w:pPr>
            <w:r>
              <w:rPr>
                <w:rFonts w:asciiTheme="majorHAnsi" w:hAnsiTheme="majorHAnsi"/>
                <w:bCs/>
                <w:sz w:val="24"/>
                <w:szCs w:val="24"/>
              </w:rPr>
              <w:t>Tak</w:t>
            </w:r>
            <w:r w:rsidR="00706C92">
              <w:rPr>
                <w:rFonts w:asciiTheme="majorHAnsi" w:hAnsiTheme="majorHAnsi"/>
                <w:bCs/>
                <w:sz w:val="24"/>
                <w:szCs w:val="24"/>
              </w:rPr>
              <w:t>, podać</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7C517D"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13</w:t>
            </w:r>
          </w:p>
        </w:tc>
        <w:tc>
          <w:tcPr>
            <w:tcW w:w="6207" w:type="dxa"/>
            <w:shd w:val="clear" w:color="auto" w:fill="auto"/>
            <w:tcMar>
              <w:left w:w="108" w:type="dxa"/>
            </w:tcMar>
            <w:vAlign w:val="center"/>
          </w:tcPr>
          <w:p w:rsidR="0013603C" w:rsidRPr="002C0FCC" w:rsidRDefault="00706C92" w:rsidP="007C517D">
            <w:pPr>
              <w:spacing w:after="0" w:line="240" w:lineRule="auto"/>
              <w:jc w:val="both"/>
              <w:rPr>
                <w:rFonts w:asciiTheme="majorHAnsi" w:hAnsiTheme="majorHAnsi"/>
                <w:color w:val="000000"/>
                <w:sz w:val="24"/>
                <w:szCs w:val="24"/>
              </w:rPr>
            </w:pPr>
            <w:r w:rsidRPr="00706C92">
              <w:rPr>
                <w:rFonts w:asciiTheme="majorHAnsi" w:hAnsiTheme="majorHAnsi"/>
                <w:color w:val="000000"/>
                <w:sz w:val="24"/>
                <w:szCs w:val="24"/>
              </w:rPr>
              <w:t xml:space="preserve">Barierki </w:t>
            </w:r>
            <w:r w:rsidR="00B80339">
              <w:rPr>
                <w:rFonts w:asciiTheme="majorHAnsi" w:hAnsiTheme="majorHAnsi"/>
                <w:color w:val="000000"/>
                <w:sz w:val="24"/>
                <w:szCs w:val="24"/>
              </w:rPr>
              <w:t xml:space="preserve">z dwóch stron łóżka, </w:t>
            </w:r>
            <w:r w:rsidRPr="00706C92">
              <w:rPr>
                <w:rFonts w:asciiTheme="majorHAnsi" w:hAnsiTheme="majorHAnsi"/>
                <w:color w:val="000000"/>
                <w:sz w:val="24"/>
                <w:szCs w:val="24"/>
              </w:rPr>
              <w:t>lakierowane proszkowo, wykonane z profili stalowych składane wzdłuż ramy  leża i zabezpieczające min. ¾ długości leża, spełniające aktualne normy bezpieczeństwa</w:t>
            </w:r>
          </w:p>
        </w:tc>
        <w:tc>
          <w:tcPr>
            <w:tcW w:w="1590" w:type="dxa"/>
            <w:shd w:val="clear" w:color="auto" w:fill="auto"/>
            <w:tcMar>
              <w:left w:w="108" w:type="dxa"/>
            </w:tcMar>
            <w:vAlign w:val="center"/>
          </w:tcPr>
          <w:p w:rsidR="0013603C" w:rsidRPr="002C0FCC" w:rsidRDefault="005327A5"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r w:rsidR="00361DA7">
              <w:rPr>
                <w:rFonts w:asciiTheme="majorHAnsi" w:hAnsiTheme="majorHAnsi"/>
                <w:bCs/>
                <w:sz w:val="24"/>
                <w:szCs w:val="24"/>
              </w:rPr>
              <w:t>, podać</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7C517D"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14</w:t>
            </w:r>
          </w:p>
        </w:tc>
        <w:tc>
          <w:tcPr>
            <w:tcW w:w="6207" w:type="dxa"/>
            <w:shd w:val="clear" w:color="auto" w:fill="auto"/>
            <w:tcMar>
              <w:left w:w="108" w:type="dxa"/>
            </w:tcMar>
            <w:vAlign w:val="center"/>
          </w:tcPr>
          <w:p w:rsidR="0013603C" w:rsidRPr="002C0FCC" w:rsidRDefault="00B80339" w:rsidP="00B80339">
            <w:pPr>
              <w:spacing w:after="0" w:line="240" w:lineRule="auto"/>
              <w:jc w:val="both"/>
              <w:rPr>
                <w:rFonts w:asciiTheme="majorHAnsi" w:hAnsiTheme="majorHAnsi"/>
                <w:color w:val="000000"/>
                <w:sz w:val="24"/>
                <w:szCs w:val="24"/>
              </w:rPr>
            </w:pPr>
            <w:r>
              <w:rPr>
                <w:rFonts w:asciiTheme="majorHAnsi" w:hAnsiTheme="majorHAnsi"/>
                <w:color w:val="000000"/>
                <w:sz w:val="24"/>
                <w:szCs w:val="24"/>
              </w:rPr>
              <w:t xml:space="preserve">Szczyty łóżka </w:t>
            </w:r>
            <w:r w:rsidR="00361DA7" w:rsidRPr="00361DA7">
              <w:rPr>
                <w:rFonts w:asciiTheme="majorHAnsi" w:hAnsiTheme="majorHAnsi"/>
                <w:color w:val="000000"/>
                <w:sz w:val="24"/>
                <w:szCs w:val="24"/>
              </w:rPr>
              <w:t>wyjmowane, tworzywowe</w:t>
            </w:r>
            <w:r>
              <w:rPr>
                <w:rFonts w:asciiTheme="majorHAnsi" w:hAnsiTheme="majorHAnsi"/>
                <w:color w:val="000000"/>
                <w:sz w:val="24"/>
                <w:szCs w:val="24"/>
              </w:rPr>
              <w:t xml:space="preserve"> </w:t>
            </w:r>
            <w:r w:rsidR="00361DA7" w:rsidRPr="00361DA7">
              <w:rPr>
                <w:rFonts w:asciiTheme="majorHAnsi" w:hAnsiTheme="majorHAnsi"/>
                <w:color w:val="000000"/>
                <w:sz w:val="24"/>
                <w:szCs w:val="24"/>
              </w:rPr>
              <w:t xml:space="preserve">lub wykonane z </w:t>
            </w:r>
            <w:r w:rsidR="00361DA7" w:rsidRPr="00361DA7">
              <w:rPr>
                <w:rFonts w:asciiTheme="majorHAnsi" w:hAnsiTheme="majorHAnsi"/>
                <w:color w:val="000000"/>
                <w:sz w:val="24"/>
                <w:szCs w:val="24"/>
              </w:rPr>
              <w:lastRenderedPageBreak/>
              <w:t>profilu stalowego wypełnionego wysokiej jakości płytą HPL o grubości płyty min. 8 mm., odporne na dz</w:t>
            </w:r>
            <w:r w:rsidR="00856000">
              <w:rPr>
                <w:rFonts w:asciiTheme="majorHAnsi" w:hAnsiTheme="majorHAnsi"/>
                <w:color w:val="000000"/>
                <w:sz w:val="24"/>
                <w:szCs w:val="24"/>
              </w:rPr>
              <w:t>iałanie środków dezynfekujących</w:t>
            </w:r>
          </w:p>
        </w:tc>
        <w:tc>
          <w:tcPr>
            <w:tcW w:w="1590" w:type="dxa"/>
            <w:shd w:val="clear" w:color="auto" w:fill="auto"/>
            <w:tcMar>
              <w:left w:w="108" w:type="dxa"/>
            </w:tcMar>
            <w:vAlign w:val="center"/>
          </w:tcPr>
          <w:p w:rsidR="0013603C" w:rsidRPr="002C0FCC" w:rsidRDefault="005327A5"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lastRenderedPageBreak/>
              <w:t>Tak, podać</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856000"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lastRenderedPageBreak/>
              <w:t>15</w:t>
            </w:r>
          </w:p>
        </w:tc>
        <w:tc>
          <w:tcPr>
            <w:tcW w:w="6207" w:type="dxa"/>
            <w:shd w:val="clear" w:color="auto" w:fill="auto"/>
            <w:tcMar>
              <w:left w:w="108" w:type="dxa"/>
            </w:tcMar>
            <w:vAlign w:val="center"/>
          </w:tcPr>
          <w:p w:rsidR="0013603C" w:rsidRPr="002C0FCC" w:rsidRDefault="00856000" w:rsidP="00856000">
            <w:pPr>
              <w:spacing w:after="0" w:line="240" w:lineRule="auto"/>
              <w:jc w:val="both"/>
              <w:rPr>
                <w:rFonts w:asciiTheme="majorHAnsi" w:hAnsiTheme="majorHAnsi"/>
                <w:color w:val="000000"/>
                <w:sz w:val="24"/>
                <w:szCs w:val="24"/>
              </w:rPr>
            </w:pPr>
            <w:r w:rsidRPr="00856000">
              <w:rPr>
                <w:rFonts w:asciiTheme="majorHAnsi" w:hAnsiTheme="majorHAnsi"/>
                <w:color w:val="000000"/>
                <w:sz w:val="24"/>
                <w:szCs w:val="24"/>
              </w:rPr>
              <w:t>Możliwość wyboru akcentu kolorystycznego szczytów min</w:t>
            </w:r>
            <w:r>
              <w:rPr>
                <w:rFonts w:asciiTheme="majorHAnsi" w:hAnsiTheme="majorHAnsi"/>
                <w:color w:val="000000"/>
                <w:sz w:val="24"/>
                <w:szCs w:val="24"/>
              </w:rPr>
              <w:t>. 3 kolory (w tym kolor beżowy)</w:t>
            </w:r>
          </w:p>
        </w:tc>
        <w:tc>
          <w:tcPr>
            <w:tcW w:w="1590" w:type="dxa"/>
            <w:shd w:val="clear" w:color="auto" w:fill="auto"/>
            <w:tcMar>
              <w:left w:w="108" w:type="dxa"/>
            </w:tcMar>
            <w:vAlign w:val="center"/>
          </w:tcPr>
          <w:p w:rsidR="0013603C" w:rsidRPr="002C0FCC" w:rsidRDefault="00856000"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856000"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16</w:t>
            </w:r>
          </w:p>
        </w:tc>
        <w:tc>
          <w:tcPr>
            <w:tcW w:w="6207" w:type="dxa"/>
            <w:shd w:val="clear" w:color="auto" w:fill="auto"/>
            <w:tcMar>
              <w:left w:w="108" w:type="dxa"/>
            </w:tcMar>
            <w:vAlign w:val="center"/>
          </w:tcPr>
          <w:p w:rsidR="0013603C" w:rsidRPr="002C0FCC" w:rsidRDefault="00856000" w:rsidP="00291B07">
            <w:pPr>
              <w:spacing w:after="0" w:line="240" w:lineRule="auto"/>
              <w:jc w:val="both"/>
              <w:rPr>
                <w:rFonts w:asciiTheme="majorHAnsi" w:hAnsiTheme="majorHAnsi"/>
                <w:color w:val="000000"/>
                <w:sz w:val="24"/>
                <w:szCs w:val="24"/>
              </w:rPr>
            </w:pPr>
            <w:r w:rsidRPr="00856000">
              <w:rPr>
                <w:rFonts w:asciiTheme="majorHAnsi" w:hAnsiTheme="majorHAnsi"/>
                <w:color w:val="000000"/>
                <w:sz w:val="24"/>
                <w:szCs w:val="24"/>
              </w:rPr>
              <w:t>Podstawa łóżka jezdna. Koła o średnicy min. 125 mm  zaopatrzone w mechanizm centralnej blokady, antystatyczne.</w:t>
            </w:r>
          </w:p>
        </w:tc>
        <w:tc>
          <w:tcPr>
            <w:tcW w:w="1590" w:type="dxa"/>
            <w:shd w:val="clear" w:color="auto" w:fill="auto"/>
            <w:tcMar>
              <w:left w:w="108" w:type="dxa"/>
            </w:tcMar>
            <w:vAlign w:val="center"/>
          </w:tcPr>
          <w:p w:rsidR="0013603C" w:rsidRPr="002C0FCC" w:rsidRDefault="00856000"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856000"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17</w:t>
            </w:r>
          </w:p>
        </w:tc>
        <w:tc>
          <w:tcPr>
            <w:tcW w:w="6207" w:type="dxa"/>
            <w:shd w:val="clear" w:color="auto" w:fill="auto"/>
            <w:tcMar>
              <w:left w:w="108" w:type="dxa"/>
            </w:tcMar>
            <w:vAlign w:val="center"/>
          </w:tcPr>
          <w:p w:rsidR="0013603C" w:rsidRPr="002C0FCC" w:rsidRDefault="00856000" w:rsidP="00291B07">
            <w:pPr>
              <w:spacing w:after="0" w:line="240" w:lineRule="auto"/>
              <w:jc w:val="both"/>
              <w:rPr>
                <w:rFonts w:asciiTheme="majorHAnsi" w:hAnsiTheme="majorHAnsi"/>
                <w:color w:val="000000"/>
                <w:sz w:val="24"/>
                <w:szCs w:val="24"/>
              </w:rPr>
            </w:pPr>
            <w:r w:rsidRPr="00856000">
              <w:rPr>
                <w:rFonts w:asciiTheme="majorHAnsi" w:hAnsiTheme="majorHAnsi"/>
                <w:color w:val="000000"/>
                <w:sz w:val="24"/>
                <w:szCs w:val="24"/>
              </w:rPr>
              <w:t xml:space="preserve">Ręczny pilot przewodowy sterujący funkcjami łóżka min.: zmiana wysokości leża, pochylenie oparcia pleców, pochylenie segmentu udowego, funkcja </w:t>
            </w:r>
            <w:proofErr w:type="spellStart"/>
            <w:r w:rsidRPr="00856000">
              <w:rPr>
                <w:rFonts w:asciiTheme="majorHAnsi" w:hAnsiTheme="majorHAnsi"/>
                <w:color w:val="000000"/>
                <w:sz w:val="24"/>
                <w:szCs w:val="24"/>
              </w:rPr>
              <w:t>autokontur</w:t>
            </w:r>
            <w:proofErr w:type="spellEnd"/>
            <w:r w:rsidRPr="00856000">
              <w:rPr>
                <w:rFonts w:asciiTheme="majorHAnsi" w:hAnsiTheme="majorHAnsi"/>
                <w:color w:val="000000"/>
                <w:sz w:val="24"/>
                <w:szCs w:val="24"/>
              </w:rPr>
              <w:t>.</w:t>
            </w:r>
          </w:p>
        </w:tc>
        <w:tc>
          <w:tcPr>
            <w:tcW w:w="1590" w:type="dxa"/>
            <w:shd w:val="clear" w:color="auto" w:fill="auto"/>
            <w:tcMar>
              <w:left w:w="108" w:type="dxa"/>
            </w:tcMar>
            <w:vAlign w:val="center"/>
          </w:tcPr>
          <w:p w:rsidR="0013603C" w:rsidRPr="002C0FCC" w:rsidRDefault="00856000"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856000"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18</w:t>
            </w:r>
          </w:p>
        </w:tc>
        <w:tc>
          <w:tcPr>
            <w:tcW w:w="6207" w:type="dxa"/>
            <w:shd w:val="clear" w:color="auto" w:fill="auto"/>
            <w:tcMar>
              <w:left w:w="108" w:type="dxa"/>
            </w:tcMar>
            <w:vAlign w:val="center"/>
          </w:tcPr>
          <w:p w:rsidR="0013603C" w:rsidRPr="002C0FCC" w:rsidRDefault="00856000" w:rsidP="00856000">
            <w:pPr>
              <w:spacing w:after="0" w:line="240" w:lineRule="auto"/>
              <w:jc w:val="both"/>
              <w:rPr>
                <w:rFonts w:asciiTheme="majorHAnsi" w:hAnsiTheme="majorHAnsi"/>
                <w:color w:val="000000"/>
                <w:sz w:val="24"/>
                <w:szCs w:val="24"/>
              </w:rPr>
            </w:pPr>
            <w:r>
              <w:rPr>
                <w:rFonts w:asciiTheme="majorHAnsi" w:hAnsiTheme="majorHAnsi"/>
                <w:color w:val="000000"/>
                <w:sz w:val="24"/>
                <w:szCs w:val="24"/>
              </w:rPr>
              <w:t>Łóżko z funkcją</w:t>
            </w:r>
            <w:r w:rsidRPr="00856000">
              <w:rPr>
                <w:rFonts w:asciiTheme="majorHAnsi" w:hAnsiTheme="majorHAnsi"/>
                <w:color w:val="000000"/>
                <w:sz w:val="24"/>
                <w:szCs w:val="24"/>
              </w:rPr>
              <w:t xml:space="preserve"> </w:t>
            </w:r>
            <w:proofErr w:type="spellStart"/>
            <w:r w:rsidRPr="00856000">
              <w:rPr>
                <w:rFonts w:asciiTheme="majorHAnsi" w:hAnsiTheme="majorHAnsi"/>
                <w:color w:val="000000"/>
                <w:sz w:val="24"/>
                <w:szCs w:val="24"/>
              </w:rPr>
              <w:t>autokontur</w:t>
            </w:r>
            <w:proofErr w:type="spellEnd"/>
            <w:r w:rsidRPr="00856000">
              <w:rPr>
                <w:rFonts w:asciiTheme="majorHAnsi" w:hAnsiTheme="majorHAnsi"/>
                <w:color w:val="000000"/>
                <w:sz w:val="24"/>
                <w:szCs w:val="24"/>
              </w:rPr>
              <w:t xml:space="preserve"> - jednoczesna regulacja segmentu pleców i segmentu uda</w:t>
            </w:r>
          </w:p>
        </w:tc>
        <w:tc>
          <w:tcPr>
            <w:tcW w:w="1590" w:type="dxa"/>
            <w:shd w:val="clear" w:color="auto" w:fill="auto"/>
            <w:tcMar>
              <w:left w:w="108" w:type="dxa"/>
            </w:tcMar>
            <w:vAlign w:val="center"/>
          </w:tcPr>
          <w:p w:rsidR="0013603C" w:rsidRPr="002C0FCC" w:rsidRDefault="00856000"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856000"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19</w:t>
            </w:r>
          </w:p>
        </w:tc>
        <w:tc>
          <w:tcPr>
            <w:tcW w:w="6207" w:type="dxa"/>
            <w:shd w:val="clear" w:color="auto" w:fill="auto"/>
            <w:tcMar>
              <w:left w:w="108" w:type="dxa"/>
            </w:tcMar>
            <w:vAlign w:val="center"/>
          </w:tcPr>
          <w:p w:rsidR="0013603C" w:rsidRPr="002C0FCC" w:rsidRDefault="00856000" w:rsidP="00291B07">
            <w:pPr>
              <w:spacing w:after="0" w:line="240" w:lineRule="auto"/>
              <w:jc w:val="both"/>
              <w:rPr>
                <w:rFonts w:asciiTheme="majorHAnsi" w:hAnsiTheme="majorHAnsi"/>
                <w:color w:val="000000"/>
                <w:sz w:val="24"/>
                <w:szCs w:val="24"/>
              </w:rPr>
            </w:pPr>
            <w:r w:rsidRPr="00856000">
              <w:rPr>
                <w:rFonts w:asciiTheme="majorHAnsi" w:hAnsiTheme="majorHAnsi"/>
                <w:color w:val="000000"/>
                <w:sz w:val="24"/>
                <w:szCs w:val="24"/>
              </w:rPr>
              <w:t>Autoregresja segmentu oparcia pleców zapobiegająca przed zsuwaniem pacjenta.</w:t>
            </w:r>
          </w:p>
        </w:tc>
        <w:tc>
          <w:tcPr>
            <w:tcW w:w="1590" w:type="dxa"/>
            <w:shd w:val="clear" w:color="auto" w:fill="auto"/>
            <w:tcMar>
              <w:left w:w="108" w:type="dxa"/>
            </w:tcMar>
            <w:vAlign w:val="center"/>
          </w:tcPr>
          <w:p w:rsidR="0013603C" w:rsidRPr="002C0FCC" w:rsidRDefault="00856000"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856000"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20</w:t>
            </w:r>
          </w:p>
        </w:tc>
        <w:tc>
          <w:tcPr>
            <w:tcW w:w="6207" w:type="dxa"/>
            <w:shd w:val="clear" w:color="auto" w:fill="auto"/>
            <w:tcMar>
              <w:left w:w="108" w:type="dxa"/>
            </w:tcMar>
            <w:vAlign w:val="center"/>
          </w:tcPr>
          <w:p w:rsidR="0013603C" w:rsidRPr="002C0FCC" w:rsidRDefault="00856000" w:rsidP="00291B07">
            <w:pPr>
              <w:spacing w:after="0" w:line="240" w:lineRule="auto"/>
              <w:rPr>
                <w:rFonts w:asciiTheme="majorHAnsi" w:hAnsiTheme="majorHAnsi"/>
                <w:color w:val="000000"/>
                <w:sz w:val="24"/>
                <w:szCs w:val="24"/>
              </w:rPr>
            </w:pPr>
            <w:r w:rsidRPr="00856000">
              <w:rPr>
                <w:rFonts w:asciiTheme="majorHAnsi" w:hAnsiTheme="majorHAnsi"/>
                <w:color w:val="000000"/>
                <w:sz w:val="24"/>
                <w:szCs w:val="24"/>
              </w:rPr>
              <w:t>Segment oparcia pleców z możliwością szybkiego pozio</w:t>
            </w:r>
            <w:r>
              <w:rPr>
                <w:rFonts w:asciiTheme="majorHAnsi" w:hAnsiTheme="majorHAnsi"/>
                <w:color w:val="000000"/>
                <w:sz w:val="24"/>
                <w:szCs w:val="24"/>
              </w:rPr>
              <w:t>mowania (CPR)  z obu stron leża</w:t>
            </w:r>
          </w:p>
        </w:tc>
        <w:tc>
          <w:tcPr>
            <w:tcW w:w="1590" w:type="dxa"/>
            <w:shd w:val="clear" w:color="auto" w:fill="auto"/>
            <w:tcMar>
              <w:left w:w="108" w:type="dxa"/>
            </w:tcMar>
            <w:vAlign w:val="center"/>
          </w:tcPr>
          <w:p w:rsidR="0013603C" w:rsidRPr="002C0FCC" w:rsidRDefault="00856000"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tcPr>
          <w:p w:rsidR="0013603C" w:rsidRPr="002C0FCC" w:rsidRDefault="0013603C" w:rsidP="00291B07">
            <w:pPr>
              <w:spacing w:after="0" w:line="240" w:lineRule="auto"/>
              <w:rPr>
                <w:rFonts w:asciiTheme="majorHAnsi" w:hAnsiTheme="majorHAnsi"/>
                <w:sz w:val="24"/>
                <w:szCs w:val="24"/>
              </w:rPr>
            </w:pPr>
          </w:p>
        </w:tc>
      </w:tr>
      <w:tr w:rsidR="00A12962" w:rsidRPr="002C0FCC" w:rsidTr="00A06396">
        <w:trPr>
          <w:trHeight w:val="151"/>
          <w:jc w:val="center"/>
        </w:trPr>
        <w:tc>
          <w:tcPr>
            <w:tcW w:w="567" w:type="dxa"/>
            <w:shd w:val="clear" w:color="auto" w:fill="auto"/>
            <w:tcMar>
              <w:left w:w="108" w:type="dxa"/>
            </w:tcMar>
            <w:vAlign w:val="center"/>
          </w:tcPr>
          <w:p w:rsidR="00A12962" w:rsidRPr="002C0FCC" w:rsidRDefault="00A12962"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21</w:t>
            </w:r>
          </w:p>
        </w:tc>
        <w:tc>
          <w:tcPr>
            <w:tcW w:w="6207" w:type="dxa"/>
            <w:shd w:val="clear" w:color="auto" w:fill="auto"/>
            <w:tcMar>
              <w:left w:w="108" w:type="dxa"/>
            </w:tcMar>
            <w:vAlign w:val="center"/>
          </w:tcPr>
          <w:p w:rsidR="00A12962" w:rsidRPr="002C0FCC" w:rsidRDefault="00A12962" w:rsidP="002F3295">
            <w:pPr>
              <w:spacing w:after="0" w:line="240" w:lineRule="auto"/>
              <w:rPr>
                <w:rFonts w:asciiTheme="majorHAnsi" w:hAnsiTheme="majorHAnsi"/>
                <w:color w:val="000000"/>
                <w:sz w:val="24"/>
                <w:szCs w:val="24"/>
              </w:rPr>
            </w:pPr>
            <w:r>
              <w:rPr>
                <w:rFonts w:asciiTheme="majorHAnsi" w:hAnsiTheme="majorHAnsi"/>
                <w:color w:val="000000"/>
                <w:sz w:val="24"/>
                <w:szCs w:val="24"/>
              </w:rPr>
              <w:t>W narożnikach leża bądź konstrukcji łóżka 4 krążki odbojowe chroniące ściany i łóżko podczas jego przemieszczania.</w:t>
            </w:r>
          </w:p>
        </w:tc>
        <w:tc>
          <w:tcPr>
            <w:tcW w:w="1590" w:type="dxa"/>
            <w:shd w:val="clear" w:color="auto" w:fill="auto"/>
            <w:tcMar>
              <w:left w:w="108" w:type="dxa"/>
            </w:tcMar>
            <w:vAlign w:val="center"/>
          </w:tcPr>
          <w:p w:rsidR="00A12962" w:rsidRPr="002C0FCC" w:rsidRDefault="00A12962" w:rsidP="002F3295">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12962" w:rsidRPr="002C0FCC" w:rsidTr="00A06396">
        <w:trPr>
          <w:trHeight w:val="151"/>
          <w:jc w:val="center"/>
        </w:trPr>
        <w:tc>
          <w:tcPr>
            <w:tcW w:w="567" w:type="dxa"/>
            <w:shd w:val="clear" w:color="auto" w:fill="auto"/>
            <w:tcMar>
              <w:left w:w="108" w:type="dxa"/>
            </w:tcMar>
            <w:vAlign w:val="center"/>
          </w:tcPr>
          <w:p w:rsidR="00A12962" w:rsidRPr="002C0FCC" w:rsidRDefault="00A12962"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22</w:t>
            </w:r>
          </w:p>
        </w:tc>
        <w:tc>
          <w:tcPr>
            <w:tcW w:w="6207" w:type="dxa"/>
            <w:shd w:val="clear" w:color="auto" w:fill="auto"/>
            <w:tcMar>
              <w:left w:w="108" w:type="dxa"/>
            </w:tcMar>
            <w:vAlign w:val="center"/>
          </w:tcPr>
          <w:p w:rsidR="00A12962" w:rsidRPr="002C0FCC" w:rsidRDefault="00A12962" w:rsidP="00856000">
            <w:pPr>
              <w:spacing w:after="0" w:line="240" w:lineRule="auto"/>
              <w:rPr>
                <w:rFonts w:asciiTheme="majorHAnsi" w:hAnsiTheme="majorHAnsi"/>
                <w:color w:val="000000"/>
                <w:sz w:val="24"/>
                <w:szCs w:val="24"/>
              </w:rPr>
            </w:pPr>
            <w:r>
              <w:rPr>
                <w:rFonts w:asciiTheme="majorHAnsi" w:hAnsiTheme="majorHAnsi"/>
                <w:color w:val="000000"/>
                <w:sz w:val="24"/>
                <w:szCs w:val="24"/>
              </w:rPr>
              <w:t>Obciążenie łóżka min. 200 kg</w:t>
            </w:r>
          </w:p>
        </w:tc>
        <w:tc>
          <w:tcPr>
            <w:tcW w:w="1590" w:type="dxa"/>
            <w:shd w:val="clear" w:color="auto" w:fill="auto"/>
            <w:tcMar>
              <w:left w:w="108" w:type="dxa"/>
            </w:tcMar>
            <w:vAlign w:val="center"/>
          </w:tcPr>
          <w:p w:rsidR="00A12962" w:rsidRPr="002C0FCC" w:rsidRDefault="00A12962"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12962" w:rsidRPr="002C0FCC" w:rsidTr="00A06396">
        <w:trPr>
          <w:trHeight w:val="151"/>
          <w:jc w:val="center"/>
        </w:trPr>
        <w:tc>
          <w:tcPr>
            <w:tcW w:w="567" w:type="dxa"/>
            <w:shd w:val="clear" w:color="auto" w:fill="auto"/>
            <w:tcMar>
              <w:left w:w="108" w:type="dxa"/>
            </w:tcMar>
          </w:tcPr>
          <w:p w:rsidR="00A12962" w:rsidRPr="002C0FCC" w:rsidRDefault="00A12962" w:rsidP="00291B07">
            <w:pPr>
              <w:widowControl w:val="0"/>
              <w:spacing w:after="0" w:line="240" w:lineRule="auto"/>
              <w:jc w:val="center"/>
              <w:rPr>
                <w:rFonts w:asciiTheme="majorHAnsi" w:hAnsiTheme="majorHAnsi"/>
                <w:sz w:val="24"/>
                <w:szCs w:val="24"/>
              </w:rPr>
            </w:pPr>
            <w:r>
              <w:rPr>
                <w:rFonts w:asciiTheme="majorHAnsi" w:hAnsiTheme="majorHAnsi"/>
                <w:sz w:val="24"/>
                <w:szCs w:val="24"/>
              </w:rPr>
              <w:t>23</w:t>
            </w:r>
          </w:p>
        </w:tc>
        <w:tc>
          <w:tcPr>
            <w:tcW w:w="6207" w:type="dxa"/>
            <w:shd w:val="clear" w:color="auto" w:fill="auto"/>
            <w:tcMar>
              <w:left w:w="108" w:type="dxa"/>
            </w:tcMar>
            <w:vAlign w:val="center"/>
          </w:tcPr>
          <w:p w:rsidR="00B152B7" w:rsidRDefault="00A12962" w:rsidP="00B152B7">
            <w:pPr>
              <w:spacing w:after="0" w:line="240" w:lineRule="auto"/>
              <w:jc w:val="both"/>
              <w:rPr>
                <w:rFonts w:asciiTheme="majorHAnsi" w:hAnsiTheme="majorHAnsi"/>
                <w:color w:val="000000"/>
                <w:sz w:val="24"/>
                <w:szCs w:val="24"/>
              </w:rPr>
            </w:pPr>
            <w:r>
              <w:rPr>
                <w:rFonts w:asciiTheme="majorHAnsi" w:hAnsiTheme="majorHAnsi"/>
                <w:color w:val="000000"/>
                <w:sz w:val="24"/>
                <w:szCs w:val="24"/>
              </w:rPr>
              <w:t xml:space="preserve">Wyposażenie łóżka: </w:t>
            </w:r>
          </w:p>
          <w:p w:rsidR="00A12962" w:rsidRPr="002C0FCC" w:rsidRDefault="00B152B7" w:rsidP="00B152B7">
            <w:pPr>
              <w:spacing w:after="0" w:line="240" w:lineRule="auto"/>
              <w:jc w:val="both"/>
              <w:rPr>
                <w:rFonts w:asciiTheme="majorHAnsi" w:hAnsiTheme="majorHAnsi"/>
                <w:color w:val="000000"/>
                <w:sz w:val="24"/>
                <w:szCs w:val="24"/>
              </w:rPr>
            </w:pPr>
            <w:r>
              <w:rPr>
                <w:rFonts w:asciiTheme="majorHAnsi" w:hAnsiTheme="majorHAnsi"/>
                <w:color w:val="000000"/>
                <w:sz w:val="24"/>
                <w:szCs w:val="24"/>
              </w:rPr>
              <w:t xml:space="preserve">- </w:t>
            </w:r>
            <w:r w:rsidR="00AE654D">
              <w:rPr>
                <w:rFonts w:asciiTheme="majorHAnsi" w:hAnsiTheme="majorHAnsi"/>
                <w:color w:val="000000"/>
                <w:sz w:val="24"/>
                <w:szCs w:val="24"/>
              </w:rPr>
              <w:t>wieszak kroplówki</w:t>
            </w:r>
            <w:r w:rsidR="00B80339">
              <w:rPr>
                <w:rFonts w:asciiTheme="majorHAnsi" w:hAnsiTheme="majorHAnsi"/>
                <w:color w:val="000000"/>
                <w:sz w:val="24"/>
                <w:szCs w:val="24"/>
              </w:rPr>
              <w:t xml:space="preserve">, </w:t>
            </w:r>
            <w:r w:rsidR="00AE654D">
              <w:rPr>
                <w:rFonts w:asciiTheme="majorHAnsi" w:hAnsiTheme="majorHAnsi"/>
                <w:color w:val="000000"/>
                <w:sz w:val="24"/>
                <w:szCs w:val="24"/>
              </w:rPr>
              <w:t>możliwość zamontowania wieszaka kroplówki w czterech narożach ramy</w:t>
            </w:r>
            <w:r w:rsidR="00B80339">
              <w:rPr>
                <w:rFonts w:asciiTheme="majorHAnsi" w:hAnsiTheme="majorHAnsi"/>
                <w:color w:val="000000"/>
                <w:sz w:val="24"/>
                <w:szCs w:val="24"/>
              </w:rPr>
              <w:t xml:space="preserve"> łóżka (ramy </w:t>
            </w:r>
            <w:r w:rsidR="00AE654D">
              <w:rPr>
                <w:rFonts w:asciiTheme="majorHAnsi" w:hAnsiTheme="majorHAnsi"/>
                <w:color w:val="000000"/>
                <w:sz w:val="24"/>
                <w:szCs w:val="24"/>
              </w:rPr>
              <w:t>l</w:t>
            </w:r>
            <w:r w:rsidR="00B80339">
              <w:rPr>
                <w:rFonts w:asciiTheme="majorHAnsi" w:hAnsiTheme="majorHAnsi"/>
                <w:color w:val="000000"/>
                <w:sz w:val="24"/>
                <w:szCs w:val="24"/>
              </w:rPr>
              <w:t>eża</w:t>
            </w:r>
            <w:r w:rsidR="00AE654D">
              <w:rPr>
                <w:rFonts w:asciiTheme="majorHAnsi" w:hAnsiTheme="majorHAnsi"/>
                <w:color w:val="000000"/>
                <w:sz w:val="24"/>
                <w:szCs w:val="24"/>
              </w:rPr>
              <w:t>)</w:t>
            </w:r>
          </w:p>
        </w:tc>
        <w:tc>
          <w:tcPr>
            <w:tcW w:w="1590" w:type="dxa"/>
            <w:shd w:val="clear" w:color="auto" w:fill="auto"/>
            <w:tcMar>
              <w:left w:w="108" w:type="dxa"/>
            </w:tcMar>
            <w:vAlign w:val="center"/>
          </w:tcPr>
          <w:p w:rsidR="00A12962" w:rsidRPr="002C0FCC" w:rsidRDefault="00B152B7" w:rsidP="00F77243">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12962" w:rsidRPr="002C0FCC" w:rsidTr="00A06396">
        <w:trPr>
          <w:trHeight w:val="151"/>
          <w:jc w:val="center"/>
        </w:trPr>
        <w:tc>
          <w:tcPr>
            <w:tcW w:w="567" w:type="dxa"/>
            <w:shd w:val="clear" w:color="auto" w:fill="auto"/>
            <w:tcMar>
              <w:left w:w="108" w:type="dxa"/>
            </w:tcMar>
          </w:tcPr>
          <w:p w:rsidR="00A12962" w:rsidRPr="002C0FCC" w:rsidRDefault="00A12962" w:rsidP="00291B07">
            <w:pPr>
              <w:widowControl w:val="0"/>
              <w:spacing w:after="0" w:line="240" w:lineRule="auto"/>
              <w:jc w:val="center"/>
              <w:rPr>
                <w:rFonts w:asciiTheme="majorHAnsi" w:hAnsiTheme="majorHAnsi"/>
                <w:sz w:val="24"/>
                <w:szCs w:val="24"/>
              </w:rPr>
            </w:pPr>
            <w:r>
              <w:rPr>
                <w:rFonts w:asciiTheme="majorHAnsi" w:hAnsiTheme="majorHAnsi"/>
                <w:sz w:val="24"/>
                <w:szCs w:val="24"/>
              </w:rPr>
              <w:t>24</w:t>
            </w:r>
          </w:p>
        </w:tc>
        <w:tc>
          <w:tcPr>
            <w:tcW w:w="6207" w:type="dxa"/>
            <w:shd w:val="clear" w:color="auto" w:fill="auto"/>
            <w:tcMar>
              <w:left w:w="108" w:type="dxa"/>
            </w:tcMar>
            <w:vAlign w:val="center"/>
          </w:tcPr>
          <w:p w:rsidR="00A12962" w:rsidRPr="00856000" w:rsidRDefault="00A12962" w:rsidP="00A12962">
            <w:pPr>
              <w:spacing w:after="0" w:line="240" w:lineRule="auto"/>
              <w:rPr>
                <w:rFonts w:asciiTheme="majorHAnsi" w:hAnsiTheme="majorHAnsi"/>
                <w:color w:val="000000"/>
                <w:sz w:val="24"/>
                <w:szCs w:val="24"/>
              </w:rPr>
            </w:pPr>
            <w:r w:rsidRPr="00856000">
              <w:rPr>
                <w:rFonts w:asciiTheme="majorHAnsi" w:hAnsiTheme="majorHAnsi"/>
                <w:color w:val="000000"/>
                <w:sz w:val="24"/>
                <w:szCs w:val="24"/>
              </w:rPr>
              <w:t xml:space="preserve">Zasilanie 230 V, 50 </w:t>
            </w:r>
            <w:proofErr w:type="spellStart"/>
            <w:r w:rsidRPr="00856000">
              <w:rPr>
                <w:rFonts w:asciiTheme="majorHAnsi" w:hAnsiTheme="majorHAnsi"/>
                <w:color w:val="000000"/>
                <w:sz w:val="24"/>
                <w:szCs w:val="24"/>
              </w:rPr>
              <w:t>Hz</w:t>
            </w:r>
            <w:proofErr w:type="spellEnd"/>
            <w:r w:rsidRPr="00856000">
              <w:rPr>
                <w:rFonts w:asciiTheme="majorHAnsi" w:hAnsiTheme="majorHAnsi"/>
                <w:color w:val="000000"/>
                <w:sz w:val="24"/>
                <w:szCs w:val="24"/>
              </w:rPr>
              <w:t>.</w:t>
            </w:r>
          </w:p>
          <w:p w:rsidR="00A12962" w:rsidRPr="002C0FCC" w:rsidRDefault="00A12962" w:rsidP="00A12962">
            <w:pPr>
              <w:spacing w:after="0" w:line="240" w:lineRule="auto"/>
              <w:rPr>
                <w:rFonts w:asciiTheme="majorHAnsi" w:hAnsiTheme="majorHAnsi"/>
                <w:color w:val="000000"/>
                <w:sz w:val="24"/>
                <w:szCs w:val="24"/>
              </w:rPr>
            </w:pPr>
            <w:r w:rsidRPr="00856000">
              <w:rPr>
                <w:rFonts w:asciiTheme="majorHAnsi" w:hAnsiTheme="majorHAnsi"/>
                <w:color w:val="000000"/>
                <w:sz w:val="24"/>
                <w:szCs w:val="24"/>
              </w:rPr>
              <w:t>Łóżko przebadane pod kątem bezpieczeństwa elektrycznego spełniające aktu</w:t>
            </w:r>
            <w:r>
              <w:rPr>
                <w:rFonts w:asciiTheme="majorHAnsi" w:hAnsiTheme="majorHAnsi"/>
                <w:color w:val="000000"/>
                <w:sz w:val="24"/>
                <w:szCs w:val="24"/>
              </w:rPr>
              <w:t>al</w:t>
            </w:r>
            <w:r w:rsidRPr="00856000">
              <w:rPr>
                <w:rFonts w:asciiTheme="majorHAnsi" w:hAnsiTheme="majorHAnsi"/>
                <w:color w:val="000000"/>
                <w:sz w:val="24"/>
                <w:szCs w:val="24"/>
              </w:rPr>
              <w:t>nie obowiązujące normy.</w:t>
            </w:r>
          </w:p>
        </w:tc>
        <w:tc>
          <w:tcPr>
            <w:tcW w:w="1590" w:type="dxa"/>
            <w:shd w:val="clear" w:color="auto" w:fill="auto"/>
            <w:tcMar>
              <w:left w:w="108" w:type="dxa"/>
            </w:tcMar>
            <w:vAlign w:val="center"/>
          </w:tcPr>
          <w:p w:rsidR="00A12962" w:rsidRPr="002C0FCC" w:rsidRDefault="00A12962" w:rsidP="00291B07">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12962" w:rsidRPr="002C0FCC" w:rsidTr="002F3295">
        <w:trPr>
          <w:trHeight w:val="151"/>
          <w:jc w:val="center"/>
        </w:trPr>
        <w:tc>
          <w:tcPr>
            <w:tcW w:w="567" w:type="dxa"/>
            <w:shd w:val="clear" w:color="auto" w:fill="auto"/>
            <w:tcMar>
              <w:left w:w="108" w:type="dxa"/>
            </w:tcMar>
            <w:vAlign w:val="center"/>
          </w:tcPr>
          <w:p w:rsidR="00A12962" w:rsidRPr="002C0FCC" w:rsidRDefault="00A12962" w:rsidP="00A12962">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25</w:t>
            </w:r>
          </w:p>
        </w:tc>
        <w:tc>
          <w:tcPr>
            <w:tcW w:w="6207" w:type="dxa"/>
            <w:shd w:val="clear" w:color="auto" w:fill="auto"/>
            <w:tcMar>
              <w:left w:w="108" w:type="dxa"/>
            </w:tcMar>
            <w:vAlign w:val="center"/>
          </w:tcPr>
          <w:p w:rsidR="00A12962" w:rsidRPr="002C0FCC" w:rsidRDefault="00A12962" w:rsidP="002F3295">
            <w:pPr>
              <w:spacing w:after="0" w:line="240" w:lineRule="auto"/>
              <w:rPr>
                <w:rFonts w:asciiTheme="majorHAnsi" w:hAnsiTheme="majorHAnsi"/>
                <w:color w:val="000000"/>
                <w:sz w:val="24"/>
                <w:szCs w:val="24"/>
              </w:rPr>
            </w:pPr>
            <w:r>
              <w:rPr>
                <w:rFonts w:asciiTheme="majorHAnsi" w:hAnsiTheme="majorHAnsi"/>
                <w:color w:val="000000"/>
                <w:sz w:val="24"/>
                <w:szCs w:val="24"/>
              </w:rPr>
              <w:t>W ramach gwarancji bezpłatne przeglądy techniczne (min. jeden raz w roku)</w:t>
            </w:r>
          </w:p>
        </w:tc>
        <w:tc>
          <w:tcPr>
            <w:tcW w:w="1590" w:type="dxa"/>
            <w:shd w:val="clear" w:color="auto" w:fill="auto"/>
            <w:tcMar>
              <w:left w:w="108" w:type="dxa"/>
            </w:tcMar>
            <w:vAlign w:val="center"/>
          </w:tcPr>
          <w:p w:rsidR="00A12962" w:rsidRPr="002C0FCC" w:rsidRDefault="00A12962" w:rsidP="00A12962">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12962" w:rsidRPr="002C0FCC" w:rsidTr="002F3295">
        <w:trPr>
          <w:trHeight w:val="151"/>
          <w:jc w:val="center"/>
        </w:trPr>
        <w:tc>
          <w:tcPr>
            <w:tcW w:w="567" w:type="dxa"/>
            <w:shd w:val="clear" w:color="auto" w:fill="auto"/>
            <w:tcMar>
              <w:left w:w="108" w:type="dxa"/>
            </w:tcMar>
            <w:vAlign w:val="center"/>
          </w:tcPr>
          <w:p w:rsidR="00A12962" w:rsidRPr="002C0FCC" w:rsidRDefault="00A12962" w:rsidP="00A12962">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26</w:t>
            </w:r>
          </w:p>
        </w:tc>
        <w:tc>
          <w:tcPr>
            <w:tcW w:w="6207" w:type="dxa"/>
            <w:shd w:val="clear" w:color="auto" w:fill="auto"/>
            <w:tcMar>
              <w:left w:w="108" w:type="dxa"/>
            </w:tcMar>
            <w:vAlign w:val="center"/>
          </w:tcPr>
          <w:p w:rsidR="00A12962" w:rsidRPr="002C0FCC" w:rsidRDefault="00A12962" w:rsidP="002F3295">
            <w:pPr>
              <w:spacing w:after="0" w:line="240" w:lineRule="auto"/>
              <w:rPr>
                <w:rFonts w:asciiTheme="majorHAnsi" w:hAnsiTheme="majorHAnsi"/>
                <w:color w:val="000000"/>
                <w:sz w:val="24"/>
                <w:szCs w:val="24"/>
              </w:rPr>
            </w:pPr>
            <w:r w:rsidRPr="00A12962">
              <w:rPr>
                <w:rFonts w:asciiTheme="majorHAnsi" w:hAnsiTheme="majorHAnsi"/>
                <w:color w:val="000000"/>
                <w:sz w:val="24"/>
                <w:szCs w:val="24"/>
              </w:rPr>
              <w:t>Serwis pogwarancyjny, odpłatny przez okres min. 10 lat</w:t>
            </w:r>
          </w:p>
        </w:tc>
        <w:tc>
          <w:tcPr>
            <w:tcW w:w="1590" w:type="dxa"/>
            <w:shd w:val="clear" w:color="auto" w:fill="auto"/>
            <w:tcMar>
              <w:left w:w="108" w:type="dxa"/>
            </w:tcMar>
            <w:vAlign w:val="center"/>
          </w:tcPr>
          <w:p w:rsidR="00A12962" w:rsidRPr="002C0FCC" w:rsidRDefault="00A12962" w:rsidP="002F3295">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12962" w:rsidRPr="002C0FCC" w:rsidTr="00A06396">
        <w:trPr>
          <w:trHeight w:val="151"/>
          <w:jc w:val="center"/>
        </w:trPr>
        <w:tc>
          <w:tcPr>
            <w:tcW w:w="567" w:type="dxa"/>
            <w:shd w:val="clear" w:color="auto" w:fill="auto"/>
            <w:tcMar>
              <w:left w:w="108" w:type="dxa"/>
            </w:tcMar>
          </w:tcPr>
          <w:p w:rsidR="00A12962" w:rsidRPr="002C0FCC" w:rsidRDefault="00A12962" w:rsidP="00291B07">
            <w:pPr>
              <w:widowControl w:val="0"/>
              <w:spacing w:after="0" w:line="240" w:lineRule="auto"/>
              <w:jc w:val="center"/>
              <w:rPr>
                <w:rFonts w:asciiTheme="majorHAnsi" w:hAnsiTheme="majorHAnsi"/>
                <w:sz w:val="24"/>
                <w:szCs w:val="24"/>
              </w:rPr>
            </w:pPr>
            <w:r>
              <w:rPr>
                <w:rFonts w:asciiTheme="majorHAnsi" w:hAnsiTheme="majorHAnsi"/>
                <w:sz w:val="24"/>
                <w:szCs w:val="24"/>
              </w:rPr>
              <w:t>27</w:t>
            </w:r>
          </w:p>
        </w:tc>
        <w:tc>
          <w:tcPr>
            <w:tcW w:w="6207" w:type="dxa"/>
            <w:shd w:val="clear" w:color="auto" w:fill="auto"/>
            <w:tcMar>
              <w:left w:w="108" w:type="dxa"/>
            </w:tcMar>
            <w:vAlign w:val="center"/>
          </w:tcPr>
          <w:p w:rsidR="00A12962" w:rsidRPr="002C0FCC" w:rsidRDefault="00A12962" w:rsidP="00291B07">
            <w:pPr>
              <w:snapToGrid w:val="0"/>
              <w:spacing w:after="0" w:line="240" w:lineRule="auto"/>
              <w:rPr>
                <w:rFonts w:asciiTheme="majorHAnsi" w:hAnsiTheme="majorHAnsi" w:cs="Times New Roman"/>
                <w:sz w:val="24"/>
                <w:szCs w:val="24"/>
              </w:rPr>
            </w:pPr>
            <w:r w:rsidRPr="00A12962">
              <w:rPr>
                <w:rFonts w:asciiTheme="majorHAnsi" w:hAnsiTheme="majorHAnsi" w:cs="Times New Roman"/>
                <w:sz w:val="24"/>
                <w:szCs w:val="24"/>
              </w:rPr>
              <w:t xml:space="preserve">Gwarancja zapewnienia zakupu części zamiennych przez okres </w:t>
            </w:r>
            <w:r>
              <w:rPr>
                <w:rFonts w:asciiTheme="majorHAnsi" w:hAnsiTheme="majorHAnsi" w:cs="Times New Roman"/>
                <w:sz w:val="24"/>
                <w:szCs w:val="24"/>
              </w:rPr>
              <w:t xml:space="preserve">min. </w:t>
            </w:r>
            <w:r w:rsidRPr="00A12962">
              <w:rPr>
                <w:rFonts w:asciiTheme="majorHAnsi" w:hAnsiTheme="majorHAnsi" w:cs="Times New Roman"/>
                <w:sz w:val="24"/>
                <w:szCs w:val="24"/>
              </w:rPr>
              <w:t>10 lat</w:t>
            </w:r>
          </w:p>
        </w:tc>
        <w:tc>
          <w:tcPr>
            <w:tcW w:w="1590" w:type="dxa"/>
            <w:shd w:val="clear" w:color="auto" w:fill="auto"/>
            <w:tcMar>
              <w:left w:w="108" w:type="dxa"/>
            </w:tcMar>
            <w:vAlign w:val="center"/>
          </w:tcPr>
          <w:p w:rsidR="00A12962" w:rsidRPr="002C0FCC" w:rsidRDefault="00A12962" w:rsidP="00291B07">
            <w:pPr>
              <w:widowControl w:val="0"/>
              <w:spacing w:after="0" w:line="240" w:lineRule="auto"/>
              <w:jc w:val="center"/>
              <w:rPr>
                <w:rFonts w:asciiTheme="majorHAnsi" w:hAnsiTheme="majorHAnsi" w:cs="Times New Roman"/>
                <w:sz w:val="24"/>
                <w:szCs w:val="24"/>
              </w:rPr>
            </w:pPr>
            <w:r>
              <w:rPr>
                <w:rFonts w:asciiTheme="majorHAnsi" w:hAnsiTheme="majorHAnsi" w:cs="Times New Roman"/>
                <w:sz w:val="24"/>
                <w:szCs w:val="24"/>
              </w:rPr>
              <w:t>Tak, podać</w:t>
            </w:r>
          </w:p>
        </w:tc>
        <w:tc>
          <w:tcPr>
            <w:tcW w:w="1843" w:type="dxa"/>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12962" w:rsidRPr="002C0FCC" w:rsidTr="00A31FDC">
        <w:trPr>
          <w:trHeight w:val="151"/>
          <w:jc w:val="center"/>
        </w:trPr>
        <w:tc>
          <w:tcPr>
            <w:tcW w:w="567" w:type="dxa"/>
            <w:tcBorders>
              <w:bottom w:val="single" w:sz="4" w:space="0" w:color="auto"/>
            </w:tcBorders>
            <w:shd w:val="clear" w:color="auto" w:fill="auto"/>
            <w:tcMar>
              <w:left w:w="108" w:type="dxa"/>
            </w:tcMar>
          </w:tcPr>
          <w:p w:rsidR="00A12962" w:rsidRPr="002C0FCC" w:rsidRDefault="00A12962" w:rsidP="00291B07">
            <w:pPr>
              <w:widowControl w:val="0"/>
              <w:spacing w:after="0" w:line="240" w:lineRule="auto"/>
              <w:jc w:val="center"/>
              <w:rPr>
                <w:rFonts w:asciiTheme="majorHAnsi" w:hAnsiTheme="majorHAnsi"/>
                <w:sz w:val="24"/>
                <w:szCs w:val="24"/>
              </w:rPr>
            </w:pPr>
            <w:r>
              <w:rPr>
                <w:rFonts w:asciiTheme="majorHAnsi" w:hAnsiTheme="majorHAnsi"/>
                <w:sz w:val="24"/>
                <w:szCs w:val="24"/>
              </w:rPr>
              <w:t>28</w:t>
            </w:r>
          </w:p>
        </w:tc>
        <w:tc>
          <w:tcPr>
            <w:tcW w:w="6207" w:type="dxa"/>
            <w:tcBorders>
              <w:bottom w:val="single" w:sz="4" w:space="0" w:color="auto"/>
            </w:tcBorders>
            <w:shd w:val="clear" w:color="auto" w:fill="auto"/>
            <w:tcMar>
              <w:left w:w="108" w:type="dxa"/>
            </w:tcMar>
            <w:vAlign w:val="center"/>
          </w:tcPr>
          <w:p w:rsidR="00A12962" w:rsidRPr="002C0FCC" w:rsidRDefault="00A12962" w:rsidP="00A12962">
            <w:pPr>
              <w:snapToGrid w:val="0"/>
              <w:spacing w:after="0" w:line="240" w:lineRule="auto"/>
              <w:rPr>
                <w:rFonts w:asciiTheme="majorHAnsi" w:hAnsiTheme="majorHAnsi" w:cs="Times New Roman"/>
                <w:sz w:val="24"/>
                <w:szCs w:val="24"/>
              </w:rPr>
            </w:pPr>
            <w:r w:rsidRPr="00A12962">
              <w:rPr>
                <w:rFonts w:asciiTheme="majorHAnsi" w:hAnsiTheme="majorHAnsi" w:cs="Times New Roman"/>
                <w:sz w:val="24"/>
                <w:szCs w:val="24"/>
              </w:rPr>
              <w:t xml:space="preserve">Czas reakcji serwisu max. </w:t>
            </w:r>
            <w:r>
              <w:rPr>
                <w:rFonts w:asciiTheme="majorHAnsi" w:hAnsiTheme="majorHAnsi" w:cs="Times New Roman"/>
                <w:sz w:val="24"/>
                <w:szCs w:val="24"/>
              </w:rPr>
              <w:t>3 robocze</w:t>
            </w:r>
          </w:p>
        </w:tc>
        <w:tc>
          <w:tcPr>
            <w:tcW w:w="1590" w:type="dxa"/>
            <w:tcBorders>
              <w:bottom w:val="single" w:sz="4" w:space="0" w:color="auto"/>
            </w:tcBorders>
            <w:shd w:val="clear" w:color="auto" w:fill="auto"/>
            <w:tcMar>
              <w:left w:w="108" w:type="dxa"/>
            </w:tcMar>
            <w:vAlign w:val="center"/>
          </w:tcPr>
          <w:p w:rsidR="00A12962" w:rsidRPr="002C0FCC" w:rsidRDefault="00A12962" w:rsidP="00A12962">
            <w:pPr>
              <w:widowControl w:val="0"/>
              <w:spacing w:after="0" w:line="240" w:lineRule="auto"/>
              <w:jc w:val="center"/>
              <w:rPr>
                <w:rFonts w:asciiTheme="majorHAnsi" w:hAnsiTheme="majorHAnsi" w:cs="Times New Roman"/>
                <w:sz w:val="24"/>
                <w:szCs w:val="24"/>
              </w:rPr>
            </w:pPr>
            <w:r>
              <w:rPr>
                <w:rFonts w:asciiTheme="majorHAnsi" w:hAnsiTheme="majorHAnsi" w:cs="Times New Roman"/>
                <w:sz w:val="24"/>
                <w:szCs w:val="24"/>
              </w:rPr>
              <w:t>Tak</w:t>
            </w:r>
          </w:p>
        </w:tc>
        <w:tc>
          <w:tcPr>
            <w:tcW w:w="1843" w:type="dxa"/>
            <w:tcBorders>
              <w:bottom w:val="single" w:sz="4" w:space="0" w:color="auto"/>
            </w:tcBorders>
            <w:shd w:val="clear" w:color="auto" w:fill="auto"/>
            <w:tcMar>
              <w:left w:w="108" w:type="dxa"/>
            </w:tcMar>
          </w:tcPr>
          <w:p w:rsidR="00A12962" w:rsidRPr="002C0FCC" w:rsidRDefault="00A12962" w:rsidP="00291B07">
            <w:pPr>
              <w:spacing w:after="0" w:line="240" w:lineRule="auto"/>
              <w:rPr>
                <w:rFonts w:asciiTheme="majorHAnsi" w:hAnsiTheme="majorHAnsi"/>
                <w:sz w:val="24"/>
                <w:szCs w:val="24"/>
              </w:rPr>
            </w:pPr>
          </w:p>
        </w:tc>
      </w:tr>
      <w:tr w:rsidR="00A31FDC" w:rsidRPr="002C0FCC" w:rsidTr="00A31FDC">
        <w:trPr>
          <w:trHeight w:val="151"/>
          <w:jc w:val="center"/>
        </w:trPr>
        <w:tc>
          <w:tcPr>
            <w:tcW w:w="567" w:type="dxa"/>
            <w:shd w:val="pct10" w:color="auto" w:fill="auto"/>
            <w:tcMar>
              <w:left w:w="108" w:type="dxa"/>
            </w:tcMar>
          </w:tcPr>
          <w:p w:rsidR="00A31FDC" w:rsidRPr="00A31FDC" w:rsidRDefault="00A31FDC" w:rsidP="00291B07">
            <w:pPr>
              <w:widowControl w:val="0"/>
              <w:spacing w:after="0" w:line="240" w:lineRule="auto"/>
              <w:jc w:val="center"/>
              <w:rPr>
                <w:rFonts w:asciiTheme="majorHAnsi" w:hAnsiTheme="majorHAnsi"/>
                <w:b/>
                <w:sz w:val="24"/>
                <w:szCs w:val="24"/>
              </w:rPr>
            </w:pPr>
            <w:r w:rsidRPr="00A31FDC">
              <w:rPr>
                <w:rFonts w:asciiTheme="majorHAnsi" w:hAnsiTheme="majorHAnsi"/>
                <w:b/>
                <w:sz w:val="24"/>
                <w:szCs w:val="24"/>
              </w:rPr>
              <w:t>II.</w:t>
            </w:r>
          </w:p>
        </w:tc>
        <w:tc>
          <w:tcPr>
            <w:tcW w:w="9640" w:type="dxa"/>
            <w:gridSpan w:val="3"/>
            <w:shd w:val="pct10" w:color="auto" w:fill="auto"/>
            <w:tcMar>
              <w:left w:w="108" w:type="dxa"/>
            </w:tcMar>
            <w:vAlign w:val="center"/>
          </w:tcPr>
          <w:p w:rsidR="00A31FDC" w:rsidRPr="00A31FDC" w:rsidRDefault="00A31FDC" w:rsidP="00291B07">
            <w:pPr>
              <w:spacing w:after="0" w:line="240" w:lineRule="auto"/>
              <w:rPr>
                <w:rFonts w:asciiTheme="majorHAnsi" w:hAnsiTheme="majorHAnsi"/>
                <w:b/>
                <w:sz w:val="24"/>
                <w:szCs w:val="24"/>
              </w:rPr>
            </w:pPr>
            <w:r w:rsidRPr="00A31FDC">
              <w:rPr>
                <w:rFonts w:asciiTheme="majorHAnsi" w:hAnsiTheme="majorHAnsi"/>
                <w:b/>
                <w:color w:val="000000"/>
                <w:sz w:val="24"/>
                <w:szCs w:val="24"/>
              </w:rPr>
              <w:t>Materac</w:t>
            </w:r>
            <w:r>
              <w:rPr>
                <w:rFonts w:asciiTheme="majorHAnsi" w:hAnsiTheme="majorHAnsi"/>
                <w:b/>
                <w:color w:val="000000"/>
                <w:sz w:val="24"/>
                <w:szCs w:val="24"/>
              </w:rPr>
              <w:t xml:space="preserve"> szpitalny</w:t>
            </w:r>
          </w:p>
        </w:tc>
      </w:tr>
      <w:tr w:rsidR="00C15F13" w:rsidRPr="002C0FCC" w:rsidTr="00A06396">
        <w:trPr>
          <w:trHeight w:val="151"/>
          <w:jc w:val="center"/>
        </w:trPr>
        <w:tc>
          <w:tcPr>
            <w:tcW w:w="567" w:type="dxa"/>
            <w:shd w:val="clear" w:color="auto" w:fill="auto"/>
            <w:tcMar>
              <w:left w:w="108" w:type="dxa"/>
            </w:tcMar>
          </w:tcPr>
          <w:p w:rsidR="00C15F13" w:rsidRDefault="00A31FDC" w:rsidP="00291B07">
            <w:pPr>
              <w:widowControl w:val="0"/>
              <w:spacing w:after="0" w:line="240" w:lineRule="auto"/>
              <w:jc w:val="center"/>
              <w:rPr>
                <w:rFonts w:asciiTheme="majorHAnsi" w:hAnsiTheme="majorHAnsi"/>
                <w:sz w:val="24"/>
                <w:szCs w:val="24"/>
              </w:rPr>
            </w:pPr>
            <w:r>
              <w:rPr>
                <w:rFonts w:asciiTheme="majorHAnsi" w:hAnsiTheme="majorHAnsi"/>
                <w:sz w:val="24"/>
                <w:szCs w:val="24"/>
              </w:rPr>
              <w:t>1</w:t>
            </w:r>
            <w:r w:rsidR="00C15F13">
              <w:rPr>
                <w:rFonts w:asciiTheme="majorHAnsi" w:hAnsiTheme="majorHAnsi"/>
                <w:sz w:val="24"/>
                <w:szCs w:val="24"/>
              </w:rPr>
              <w:t>.</w:t>
            </w:r>
          </w:p>
        </w:tc>
        <w:tc>
          <w:tcPr>
            <w:tcW w:w="6207" w:type="dxa"/>
            <w:shd w:val="clear" w:color="auto" w:fill="auto"/>
            <w:tcMar>
              <w:left w:w="108" w:type="dxa"/>
            </w:tcMar>
            <w:vAlign w:val="center"/>
          </w:tcPr>
          <w:p w:rsidR="0010596D" w:rsidRDefault="00A31FDC" w:rsidP="0010596D">
            <w:pPr>
              <w:snapToGrid w:val="0"/>
              <w:spacing w:after="0" w:line="240" w:lineRule="auto"/>
              <w:rPr>
                <w:rFonts w:asciiTheme="majorHAnsi" w:hAnsiTheme="majorHAnsi"/>
                <w:color w:val="000000"/>
                <w:sz w:val="24"/>
                <w:szCs w:val="24"/>
              </w:rPr>
            </w:pPr>
            <w:r>
              <w:rPr>
                <w:rFonts w:asciiTheme="majorHAnsi" w:hAnsiTheme="majorHAnsi"/>
                <w:color w:val="000000"/>
                <w:sz w:val="24"/>
                <w:szCs w:val="24"/>
              </w:rPr>
              <w:t>M</w:t>
            </w:r>
            <w:r w:rsidR="00C15F13">
              <w:rPr>
                <w:rFonts w:asciiTheme="majorHAnsi" w:hAnsiTheme="majorHAnsi"/>
                <w:color w:val="000000"/>
                <w:sz w:val="24"/>
                <w:szCs w:val="24"/>
              </w:rPr>
              <w:t xml:space="preserve">aterac </w:t>
            </w:r>
            <w:r w:rsidR="0010596D">
              <w:rPr>
                <w:rFonts w:asciiTheme="majorHAnsi" w:hAnsiTheme="majorHAnsi"/>
                <w:color w:val="000000"/>
                <w:sz w:val="24"/>
                <w:szCs w:val="24"/>
              </w:rPr>
              <w:t xml:space="preserve">przeciwodleżynowy, </w:t>
            </w:r>
            <w:r w:rsidR="00C15F13" w:rsidRPr="00B152B7">
              <w:rPr>
                <w:rFonts w:asciiTheme="majorHAnsi" w:hAnsiTheme="majorHAnsi"/>
                <w:color w:val="000000"/>
                <w:sz w:val="24"/>
                <w:szCs w:val="24"/>
              </w:rPr>
              <w:t xml:space="preserve">dostosowany do rozmiarów leża o grubości </w:t>
            </w:r>
            <w:r w:rsidR="0010596D">
              <w:rPr>
                <w:rFonts w:asciiTheme="majorHAnsi" w:hAnsiTheme="majorHAnsi"/>
                <w:color w:val="000000"/>
                <w:sz w:val="24"/>
                <w:szCs w:val="24"/>
              </w:rPr>
              <w:t xml:space="preserve">min. </w:t>
            </w:r>
            <w:r w:rsidR="00C15F13" w:rsidRPr="00B152B7">
              <w:rPr>
                <w:rFonts w:asciiTheme="majorHAnsi" w:hAnsiTheme="majorHAnsi"/>
                <w:color w:val="000000"/>
                <w:sz w:val="24"/>
                <w:szCs w:val="24"/>
              </w:rPr>
              <w:t xml:space="preserve"> 140mm w tkaninie nieprzemakalnej, paroprzepuszczalnej, an</w:t>
            </w:r>
            <w:r w:rsidR="00C15F13">
              <w:rPr>
                <w:rFonts w:asciiTheme="majorHAnsi" w:hAnsiTheme="majorHAnsi"/>
                <w:color w:val="000000"/>
                <w:sz w:val="24"/>
                <w:szCs w:val="24"/>
              </w:rPr>
              <w:t>tybakteryjnej i antyalergicznej objęty min. 36</w:t>
            </w:r>
            <w:r w:rsidR="0010596D">
              <w:rPr>
                <w:rFonts w:asciiTheme="majorHAnsi" w:hAnsiTheme="majorHAnsi"/>
                <w:color w:val="000000"/>
                <w:sz w:val="24"/>
                <w:szCs w:val="24"/>
              </w:rPr>
              <w:t>-cio miesięcznym</w:t>
            </w:r>
            <w:r w:rsidR="00C15F13">
              <w:rPr>
                <w:rFonts w:asciiTheme="majorHAnsi" w:hAnsiTheme="majorHAnsi"/>
                <w:color w:val="000000"/>
                <w:sz w:val="24"/>
                <w:szCs w:val="24"/>
              </w:rPr>
              <w:t xml:space="preserve"> </w:t>
            </w:r>
            <w:r w:rsidR="0010596D">
              <w:rPr>
                <w:rFonts w:asciiTheme="majorHAnsi" w:hAnsiTheme="majorHAnsi"/>
                <w:color w:val="000000"/>
                <w:sz w:val="24"/>
                <w:szCs w:val="24"/>
              </w:rPr>
              <w:t>okresem gwarancji</w:t>
            </w:r>
            <w:r w:rsidR="00C15F13">
              <w:rPr>
                <w:rFonts w:asciiTheme="majorHAnsi" w:hAnsiTheme="majorHAnsi"/>
                <w:color w:val="000000"/>
                <w:sz w:val="24"/>
                <w:szCs w:val="24"/>
              </w:rPr>
              <w:t>, łatwo zmywalny, odporny na działanie środków</w:t>
            </w:r>
          </w:p>
          <w:p w:rsidR="00C15F13" w:rsidRPr="00A12962" w:rsidRDefault="00C15F13" w:rsidP="0010596D">
            <w:pPr>
              <w:snapToGrid w:val="0"/>
              <w:spacing w:after="0" w:line="240" w:lineRule="auto"/>
              <w:rPr>
                <w:rFonts w:asciiTheme="majorHAnsi" w:hAnsiTheme="majorHAnsi"/>
                <w:sz w:val="24"/>
                <w:szCs w:val="24"/>
              </w:rPr>
            </w:pPr>
            <w:r>
              <w:rPr>
                <w:rFonts w:asciiTheme="majorHAnsi" w:hAnsiTheme="majorHAnsi"/>
                <w:color w:val="000000"/>
                <w:sz w:val="24"/>
                <w:szCs w:val="24"/>
              </w:rPr>
              <w:t>dezynfekcyjnych.</w:t>
            </w:r>
          </w:p>
        </w:tc>
        <w:tc>
          <w:tcPr>
            <w:tcW w:w="1590" w:type="dxa"/>
            <w:shd w:val="clear" w:color="auto" w:fill="auto"/>
            <w:tcMar>
              <w:left w:w="108" w:type="dxa"/>
            </w:tcMar>
            <w:vAlign w:val="center"/>
          </w:tcPr>
          <w:p w:rsidR="00C15F13" w:rsidRDefault="00F71AFB" w:rsidP="00A12962">
            <w:pPr>
              <w:widowControl w:val="0"/>
              <w:spacing w:after="0" w:line="240" w:lineRule="auto"/>
              <w:jc w:val="center"/>
              <w:rPr>
                <w:rFonts w:asciiTheme="majorHAnsi" w:hAnsiTheme="majorHAnsi"/>
                <w:sz w:val="24"/>
                <w:szCs w:val="24"/>
              </w:rPr>
            </w:pPr>
            <w:r>
              <w:rPr>
                <w:rFonts w:asciiTheme="majorHAnsi" w:hAnsiTheme="majorHAnsi"/>
                <w:sz w:val="24"/>
                <w:szCs w:val="24"/>
              </w:rPr>
              <w:t>Tak, podać</w:t>
            </w:r>
          </w:p>
        </w:tc>
        <w:tc>
          <w:tcPr>
            <w:tcW w:w="1843" w:type="dxa"/>
            <w:shd w:val="clear" w:color="auto" w:fill="auto"/>
            <w:tcMar>
              <w:left w:w="108" w:type="dxa"/>
            </w:tcMar>
          </w:tcPr>
          <w:p w:rsidR="00C15F13" w:rsidRPr="002C0FCC" w:rsidRDefault="00C15F13" w:rsidP="00291B07">
            <w:pPr>
              <w:spacing w:after="0" w:line="240" w:lineRule="auto"/>
              <w:rPr>
                <w:rFonts w:asciiTheme="majorHAnsi" w:hAnsiTheme="majorHAnsi"/>
                <w:sz w:val="24"/>
                <w:szCs w:val="24"/>
              </w:rPr>
            </w:pPr>
          </w:p>
        </w:tc>
      </w:tr>
    </w:tbl>
    <w:p w:rsidR="00582BA9" w:rsidRDefault="00582BA9" w:rsidP="00582BA9">
      <w:pPr>
        <w:spacing w:after="0" w:line="240" w:lineRule="auto"/>
        <w:rPr>
          <w:rFonts w:ascii="Arial" w:hAnsi="Arial" w:cs="Arial"/>
          <w:color w:val="000000"/>
          <w:sz w:val="24"/>
          <w:szCs w:val="24"/>
        </w:rPr>
      </w:pPr>
    </w:p>
    <w:p w:rsidR="00582BA9" w:rsidRPr="00C0064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 xml:space="preserve">(Tabela 1)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00F273A0">
        <w:rPr>
          <w:rFonts w:ascii="Arial" w:hAnsi="Arial" w:cs="Arial"/>
          <w:i/>
          <w:iCs/>
          <w:color w:val="000000"/>
          <w:sz w:val="18"/>
          <w:szCs w:val="18"/>
        </w:rPr>
        <w:t xml:space="preserve">parametry </w:t>
      </w:r>
      <w:r w:rsidRPr="0012511C">
        <w:rPr>
          <w:rFonts w:ascii="Arial" w:hAnsi="Arial" w:cs="Arial"/>
          <w:i/>
          <w:iCs/>
          <w:color w:val="000000"/>
          <w:sz w:val="18"/>
          <w:szCs w:val="18"/>
        </w:rPr>
        <w:t>określone jako wymagane. Są to parametry minimalne, których nie spełnienie spowoduje odrzucenie oferty.</w:t>
      </w:r>
      <w:r w:rsidR="00F77243">
        <w:rPr>
          <w:rFonts w:ascii="Arial" w:hAnsi="Arial" w:cs="Arial"/>
          <w:i/>
          <w:iCs/>
          <w:color w:val="000000"/>
          <w:sz w:val="18"/>
          <w:szCs w:val="18"/>
        </w:rPr>
        <w:t xml:space="preserve"> G</w:t>
      </w:r>
      <w:r w:rsidR="00F77243" w:rsidRPr="00F77243">
        <w:rPr>
          <w:rFonts w:ascii="Arial" w:hAnsi="Arial" w:cs="Arial"/>
          <w:i/>
          <w:iCs/>
          <w:color w:val="000000"/>
          <w:sz w:val="18"/>
          <w:szCs w:val="18"/>
        </w:rPr>
        <w:t xml:space="preserve">warancja </w:t>
      </w:r>
      <w:r w:rsidR="00F71AFB">
        <w:rPr>
          <w:rFonts w:ascii="Arial" w:hAnsi="Arial" w:cs="Arial"/>
          <w:i/>
          <w:iCs/>
          <w:color w:val="000000"/>
          <w:sz w:val="18"/>
          <w:szCs w:val="18"/>
        </w:rPr>
        <w:t xml:space="preserve">udzielona </w:t>
      </w:r>
      <w:r w:rsidR="00F77243" w:rsidRPr="00F77243">
        <w:rPr>
          <w:rFonts w:ascii="Arial" w:hAnsi="Arial" w:cs="Arial"/>
          <w:i/>
          <w:iCs/>
          <w:color w:val="000000"/>
          <w:sz w:val="18"/>
          <w:szCs w:val="18"/>
        </w:rPr>
        <w:t>na materac nie stanowi kryterium oceny ofert</w:t>
      </w:r>
      <w:r w:rsidR="00F77243">
        <w:rPr>
          <w:rFonts w:ascii="Arial" w:hAnsi="Arial" w:cs="Arial"/>
          <w:i/>
          <w:iCs/>
          <w:color w:val="000000"/>
          <w:sz w:val="18"/>
          <w:szCs w:val="18"/>
        </w:rPr>
        <w:t>.</w:t>
      </w:r>
    </w:p>
    <w:p w:rsidR="00A31FDC" w:rsidRDefault="00A31FDC" w:rsidP="00582BA9">
      <w:pPr>
        <w:spacing w:after="0" w:line="240" w:lineRule="auto"/>
        <w:rPr>
          <w:rFonts w:ascii="Arial" w:hAnsi="Arial" w:cs="Arial"/>
          <w:color w:val="000000"/>
          <w:sz w:val="24"/>
          <w:szCs w:val="24"/>
        </w:rPr>
      </w:pPr>
    </w:p>
    <w:p w:rsidR="00ED43ED" w:rsidRDefault="00ED43ED" w:rsidP="00582BA9">
      <w:pPr>
        <w:spacing w:after="0" w:line="240" w:lineRule="auto"/>
        <w:rPr>
          <w:rFonts w:ascii="Arial" w:hAnsi="Arial" w:cs="Arial"/>
          <w:color w:val="000000"/>
          <w:sz w:val="24"/>
          <w:szCs w:val="24"/>
        </w:rPr>
      </w:pPr>
    </w:p>
    <w:p w:rsidR="00ED43ED" w:rsidRPr="00ED43ED" w:rsidRDefault="00ED43ED" w:rsidP="00F71AFB">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F71AFB" w:rsidP="00ED43ED">
      <w:pPr>
        <w:spacing w:after="0" w:line="240" w:lineRule="auto"/>
        <w:jc w:val="center"/>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00ED43ED" w:rsidRPr="00ED43ED">
        <w:rPr>
          <w:rFonts w:asciiTheme="majorHAnsi" w:hAnsiTheme="majorHAnsi" w:cs="Arial"/>
          <w:color w:val="000000"/>
          <w:sz w:val="24"/>
          <w:szCs w:val="24"/>
        </w:rPr>
        <w:t>Podpis Wykonawcy</w:t>
      </w: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lastRenderedPageBreak/>
        <w:t xml:space="preserve">PARAMETRY </w:t>
      </w:r>
      <w:r w:rsidR="000D3867">
        <w:rPr>
          <w:rFonts w:asciiTheme="majorHAnsi" w:hAnsiTheme="majorHAnsi" w:cs="Arial"/>
          <w:b/>
          <w:sz w:val="24"/>
          <w:szCs w:val="24"/>
        </w:rPr>
        <w:t>OCENIANE - Tabela 2</w:t>
      </w:r>
    </w:p>
    <w:p w:rsidR="00582BA9" w:rsidRDefault="00582BA9" w:rsidP="00582BA9">
      <w:pPr>
        <w:spacing w:after="0" w:line="240" w:lineRule="auto"/>
        <w:rPr>
          <w:rFonts w:ascii="Arial" w:hAnsi="Arial" w:cs="Arial"/>
          <w:color w:val="000000"/>
          <w:sz w:val="24"/>
          <w:szCs w:val="24"/>
        </w:rPr>
      </w:pPr>
    </w:p>
    <w:tbl>
      <w:tblPr>
        <w:tblW w:w="9840" w:type="dxa"/>
        <w:tblInd w:w="-176" w:type="dxa"/>
        <w:tblLayout w:type="fixed"/>
        <w:tblLook w:val="04A0" w:firstRow="1" w:lastRow="0" w:firstColumn="1" w:lastColumn="0" w:noHBand="0" w:noVBand="1"/>
      </w:tblPr>
      <w:tblGrid>
        <w:gridCol w:w="710"/>
        <w:gridCol w:w="3825"/>
        <w:gridCol w:w="1986"/>
        <w:gridCol w:w="3319"/>
      </w:tblGrid>
      <w:tr w:rsidR="000D59C2" w:rsidTr="00361DA7">
        <w:trPr>
          <w:trHeight w:val="687"/>
        </w:trPr>
        <w:tc>
          <w:tcPr>
            <w:tcW w:w="710" w:type="dxa"/>
            <w:tcBorders>
              <w:top w:val="single" w:sz="4" w:space="0" w:color="000000"/>
              <w:left w:val="single" w:sz="4" w:space="0" w:color="000000"/>
              <w:bottom w:val="single" w:sz="4" w:space="0" w:color="auto"/>
              <w:right w:val="single" w:sz="4" w:space="0" w:color="auto"/>
            </w:tcBorders>
            <w:vAlign w:val="center"/>
            <w:hideMark/>
          </w:tcPr>
          <w:p w:rsidR="000D59C2" w:rsidRDefault="000D59C2" w:rsidP="00A06396">
            <w:pPr>
              <w:snapToGrid w:val="0"/>
              <w:spacing w:line="256" w:lineRule="auto"/>
              <w:rPr>
                <w:rFonts w:cs="Calibri"/>
                <w:b/>
                <w:sz w:val="20"/>
                <w:szCs w:val="20"/>
              </w:rPr>
            </w:pPr>
            <w:r>
              <w:rPr>
                <w:rFonts w:cs="Calibri"/>
                <w:b/>
                <w:sz w:val="20"/>
                <w:szCs w:val="20"/>
              </w:rPr>
              <w:t>Lp.</w:t>
            </w:r>
          </w:p>
        </w:tc>
        <w:tc>
          <w:tcPr>
            <w:tcW w:w="3825" w:type="dxa"/>
            <w:tcBorders>
              <w:top w:val="single" w:sz="4" w:space="0" w:color="000000"/>
              <w:left w:val="single" w:sz="4" w:space="0" w:color="auto"/>
              <w:bottom w:val="single" w:sz="4" w:space="0" w:color="auto"/>
              <w:right w:val="single" w:sz="4" w:space="0" w:color="auto"/>
            </w:tcBorders>
            <w:vAlign w:val="center"/>
            <w:hideMark/>
          </w:tcPr>
          <w:p w:rsidR="000D59C2" w:rsidRDefault="000D59C2" w:rsidP="00A06396">
            <w:pPr>
              <w:snapToGrid w:val="0"/>
              <w:spacing w:line="256" w:lineRule="auto"/>
              <w:rPr>
                <w:rFonts w:cs="Calibri"/>
                <w:b/>
                <w:sz w:val="20"/>
                <w:szCs w:val="20"/>
              </w:rPr>
            </w:pPr>
            <w:r>
              <w:rPr>
                <w:rFonts w:cs="Calibri"/>
                <w:b/>
                <w:sz w:val="20"/>
                <w:szCs w:val="20"/>
              </w:rPr>
              <w:t>Opis parametrów ocenianych</w:t>
            </w:r>
          </w:p>
        </w:tc>
        <w:tc>
          <w:tcPr>
            <w:tcW w:w="1986" w:type="dxa"/>
            <w:tcBorders>
              <w:top w:val="single" w:sz="4" w:space="0" w:color="000000"/>
              <w:left w:val="single" w:sz="4" w:space="0" w:color="auto"/>
              <w:bottom w:val="single" w:sz="4" w:space="0" w:color="auto"/>
              <w:right w:val="single" w:sz="4" w:space="0" w:color="auto"/>
            </w:tcBorders>
            <w:vAlign w:val="center"/>
            <w:hideMark/>
          </w:tcPr>
          <w:p w:rsidR="000D59C2" w:rsidRDefault="000D59C2" w:rsidP="00A06396">
            <w:pPr>
              <w:snapToGrid w:val="0"/>
              <w:spacing w:line="256" w:lineRule="auto"/>
              <w:jc w:val="center"/>
              <w:rPr>
                <w:rFonts w:cs="Calibri"/>
                <w:b/>
                <w:sz w:val="20"/>
                <w:szCs w:val="20"/>
              </w:rPr>
            </w:pPr>
            <w:r>
              <w:rPr>
                <w:rFonts w:cs="Calibri"/>
                <w:b/>
                <w:sz w:val="20"/>
                <w:szCs w:val="20"/>
              </w:rPr>
              <w:t>Punktacja</w:t>
            </w:r>
          </w:p>
        </w:tc>
        <w:tc>
          <w:tcPr>
            <w:tcW w:w="3319" w:type="dxa"/>
            <w:tcBorders>
              <w:top w:val="single" w:sz="4" w:space="0" w:color="000000"/>
              <w:left w:val="single" w:sz="4" w:space="0" w:color="auto"/>
              <w:bottom w:val="single" w:sz="4" w:space="0" w:color="auto"/>
              <w:right w:val="single" w:sz="4" w:space="0" w:color="000000"/>
            </w:tcBorders>
            <w:vAlign w:val="center"/>
            <w:hideMark/>
          </w:tcPr>
          <w:p w:rsidR="000D59C2" w:rsidRDefault="000D59C2" w:rsidP="00A06396">
            <w:pPr>
              <w:snapToGrid w:val="0"/>
              <w:spacing w:line="256" w:lineRule="auto"/>
              <w:jc w:val="center"/>
              <w:rPr>
                <w:rFonts w:cs="Calibri"/>
                <w:b/>
                <w:sz w:val="20"/>
                <w:szCs w:val="20"/>
              </w:rPr>
            </w:pPr>
            <w:r>
              <w:rPr>
                <w:rFonts w:cs="Calibri"/>
                <w:b/>
                <w:sz w:val="20"/>
                <w:szCs w:val="20"/>
              </w:rPr>
              <w:t>Parametr oferowany</w:t>
            </w:r>
            <w:r>
              <w:rPr>
                <w:rFonts w:cs="Calibri"/>
                <w:b/>
                <w:sz w:val="20"/>
                <w:szCs w:val="20"/>
              </w:rPr>
              <w:br/>
              <w:t>TAK/NIE</w:t>
            </w:r>
          </w:p>
        </w:tc>
      </w:tr>
      <w:tr w:rsidR="000D59C2" w:rsidTr="00361DA7">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0D59C2" w:rsidRDefault="00706C92" w:rsidP="00A06396">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1</w:t>
            </w:r>
          </w:p>
        </w:tc>
        <w:tc>
          <w:tcPr>
            <w:tcW w:w="3825" w:type="dxa"/>
            <w:tcBorders>
              <w:top w:val="single" w:sz="4" w:space="0" w:color="auto"/>
              <w:left w:val="single" w:sz="4" w:space="0" w:color="auto"/>
              <w:bottom w:val="single" w:sz="4" w:space="0" w:color="auto"/>
              <w:right w:val="single" w:sz="4" w:space="0" w:color="auto"/>
            </w:tcBorders>
            <w:vAlign w:val="center"/>
          </w:tcPr>
          <w:p w:rsidR="000D59C2" w:rsidRDefault="00D45FEB" w:rsidP="00AE654D">
            <w:pPr>
              <w:snapToGrid w:val="0"/>
              <w:spacing w:after="0" w:line="240" w:lineRule="auto"/>
              <w:rPr>
                <w:rFonts w:asciiTheme="majorHAnsi" w:eastAsiaTheme="minorHAnsi" w:hAnsiTheme="majorHAnsi"/>
                <w:sz w:val="24"/>
                <w:szCs w:val="24"/>
              </w:rPr>
            </w:pPr>
            <w:r>
              <w:rPr>
                <w:rFonts w:asciiTheme="majorHAnsi" w:eastAsiaTheme="minorHAnsi" w:hAnsiTheme="majorHAnsi"/>
                <w:sz w:val="24"/>
                <w:szCs w:val="24"/>
              </w:rPr>
              <w:t>Łó</w:t>
            </w:r>
            <w:r w:rsidRPr="00D45FEB">
              <w:rPr>
                <w:rFonts w:asciiTheme="majorHAnsi" w:eastAsiaTheme="minorHAnsi" w:hAnsiTheme="majorHAnsi"/>
                <w:sz w:val="24"/>
                <w:szCs w:val="24"/>
              </w:rPr>
              <w:t>żko</w:t>
            </w:r>
            <w:r w:rsidR="00AE654D">
              <w:rPr>
                <w:rFonts w:asciiTheme="majorHAnsi" w:eastAsiaTheme="minorHAnsi" w:hAnsiTheme="majorHAnsi"/>
                <w:sz w:val="24"/>
                <w:szCs w:val="24"/>
              </w:rPr>
              <w:t>/leże</w:t>
            </w:r>
            <w:r w:rsidRPr="00D45FEB">
              <w:rPr>
                <w:rFonts w:asciiTheme="majorHAnsi" w:eastAsiaTheme="minorHAnsi" w:hAnsiTheme="majorHAnsi"/>
                <w:sz w:val="24"/>
                <w:szCs w:val="24"/>
              </w:rPr>
              <w:t xml:space="preserve"> </w:t>
            </w:r>
            <w:r w:rsidR="00361DA7">
              <w:rPr>
                <w:rFonts w:asciiTheme="majorHAnsi" w:eastAsiaTheme="minorHAnsi" w:hAnsiTheme="majorHAnsi"/>
                <w:sz w:val="24"/>
                <w:szCs w:val="24"/>
              </w:rPr>
              <w:t>wyposażone w uchwyty na materac</w:t>
            </w:r>
            <w:r w:rsidR="00AE654D">
              <w:rPr>
                <w:rFonts w:asciiTheme="majorHAnsi" w:eastAsiaTheme="minorHAnsi" w:hAnsiTheme="majorHAnsi"/>
                <w:sz w:val="24"/>
                <w:szCs w:val="24"/>
              </w:rPr>
              <w:t xml:space="preserve"> wspomagające stabilność ułożenia materaca</w:t>
            </w:r>
          </w:p>
        </w:tc>
        <w:tc>
          <w:tcPr>
            <w:tcW w:w="1986" w:type="dxa"/>
            <w:tcBorders>
              <w:top w:val="single" w:sz="4" w:space="0" w:color="auto"/>
              <w:left w:val="single" w:sz="4" w:space="0" w:color="auto"/>
              <w:bottom w:val="single" w:sz="4" w:space="0" w:color="auto"/>
              <w:right w:val="single" w:sz="4" w:space="0" w:color="auto"/>
            </w:tcBorders>
            <w:vAlign w:val="center"/>
          </w:tcPr>
          <w:p w:rsidR="00361DA7" w:rsidRPr="00D45FEB" w:rsidRDefault="00361DA7" w:rsidP="00361DA7">
            <w:pPr>
              <w:snapToGrid w:val="0"/>
              <w:spacing w:after="0" w:line="240" w:lineRule="auto"/>
              <w:rPr>
                <w:rFonts w:asciiTheme="majorHAnsi" w:eastAsiaTheme="minorHAnsi" w:hAnsiTheme="majorHAnsi"/>
                <w:sz w:val="24"/>
                <w:szCs w:val="24"/>
              </w:rPr>
            </w:pPr>
            <w:r>
              <w:rPr>
                <w:rFonts w:asciiTheme="majorHAnsi" w:eastAsiaTheme="minorHAnsi" w:hAnsiTheme="majorHAnsi"/>
                <w:sz w:val="24"/>
                <w:szCs w:val="24"/>
              </w:rPr>
              <w:t>T</w:t>
            </w:r>
            <w:r w:rsidRPr="00D45FEB">
              <w:rPr>
                <w:rFonts w:asciiTheme="majorHAnsi" w:eastAsiaTheme="minorHAnsi" w:hAnsiTheme="majorHAnsi"/>
                <w:sz w:val="24"/>
                <w:szCs w:val="24"/>
              </w:rPr>
              <w:t>ak - 5 pkt</w:t>
            </w:r>
          </w:p>
          <w:p w:rsidR="000D59C2" w:rsidRDefault="00361DA7" w:rsidP="00361DA7">
            <w:pPr>
              <w:snapToGrid w:val="0"/>
              <w:spacing w:after="0" w:line="240" w:lineRule="auto"/>
              <w:rPr>
                <w:rFonts w:asciiTheme="majorHAnsi" w:hAnsiTheme="majorHAnsi"/>
                <w:sz w:val="24"/>
                <w:szCs w:val="24"/>
              </w:rPr>
            </w:pPr>
            <w:r>
              <w:rPr>
                <w:rFonts w:asciiTheme="majorHAnsi" w:eastAsiaTheme="minorHAnsi" w:hAnsiTheme="majorHAnsi"/>
                <w:sz w:val="24"/>
                <w:szCs w:val="24"/>
              </w:rPr>
              <w:t>N</w:t>
            </w:r>
            <w:r w:rsidRPr="00D45FEB">
              <w:rPr>
                <w:rFonts w:asciiTheme="majorHAnsi" w:eastAsiaTheme="minorHAnsi" w:hAnsiTheme="majorHAnsi"/>
                <w:sz w:val="24"/>
                <w:szCs w:val="24"/>
              </w:rPr>
              <w:t>ie - 0 pkt</w:t>
            </w:r>
          </w:p>
        </w:tc>
        <w:tc>
          <w:tcPr>
            <w:tcW w:w="3319" w:type="dxa"/>
            <w:tcBorders>
              <w:top w:val="single" w:sz="4" w:space="0" w:color="auto"/>
              <w:left w:val="single" w:sz="4" w:space="0" w:color="auto"/>
              <w:bottom w:val="single" w:sz="4" w:space="0" w:color="auto"/>
              <w:right w:val="single" w:sz="4" w:space="0" w:color="auto"/>
            </w:tcBorders>
            <w:vAlign w:val="center"/>
          </w:tcPr>
          <w:p w:rsidR="000D59C2" w:rsidRDefault="000D59C2" w:rsidP="00C9068E">
            <w:pPr>
              <w:snapToGrid w:val="0"/>
              <w:spacing w:after="0" w:line="240" w:lineRule="auto"/>
              <w:rPr>
                <w:rFonts w:asciiTheme="majorHAnsi" w:hAnsiTheme="majorHAnsi" w:cs="Calibri"/>
                <w:b/>
                <w:bCs/>
                <w:iCs/>
                <w:sz w:val="20"/>
                <w:szCs w:val="20"/>
              </w:rPr>
            </w:pPr>
          </w:p>
        </w:tc>
      </w:tr>
      <w:tr w:rsidR="000D59C2" w:rsidTr="00361DA7">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0D59C2" w:rsidRDefault="00706C92" w:rsidP="00A06396">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2</w:t>
            </w:r>
          </w:p>
        </w:tc>
        <w:tc>
          <w:tcPr>
            <w:tcW w:w="3825" w:type="dxa"/>
            <w:tcBorders>
              <w:top w:val="single" w:sz="4" w:space="0" w:color="auto"/>
              <w:left w:val="single" w:sz="4" w:space="0" w:color="auto"/>
              <w:bottom w:val="single" w:sz="4" w:space="0" w:color="auto"/>
              <w:right w:val="single" w:sz="4" w:space="0" w:color="auto"/>
            </w:tcBorders>
            <w:vAlign w:val="center"/>
          </w:tcPr>
          <w:p w:rsidR="000D59C2" w:rsidRDefault="00D45FEB" w:rsidP="00D45FEB">
            <w:pPr>
              <w:snapToGrid w:val="0"/>
              <w:spacing w:after="0" w:line="240" w:lineRule="auto"/>
              <w:rPr>
                <w:rFonts w:asciiTheme="majorHAnsi" w:hAnsiTheme="majorHAnsi"/>
                <w:sz w:val="24"/>
                <w:szCs w:val="24"/>
              </w:rPr>
            </w:pPr>
            <w:r w:rsidRPr="00D45FEB">
              <w:rPr>
                <w:rFonts w:asciiTheme="majorHAnsi" w:hAnsiTheme="majorHAnsi"/>
                <w:sz w:val="24"/>
                <w:szCs w:val="24"/>
              </w:rPr>
              <w:t>Elektryczna regulacja</w:t>
            </w:r>
            <w:r w:rsidR="00361DA7">
              <w:rPr>
                <w:rFonts w:asciiTheme="majorHAnsi" w:hAnsiTheme="majorHAnsi"/>
                <w:sz w:val="24"/>
                <w:szCs w:val="24"/>
              </w:rPr>
              <w:t xml:space="preserve"> wysokości leża poniżej 400 mm </w:t>
            </w:r>
          </w:p>
        </w:tc>
        <w:tc>
          <w:tcPr>
            <w:tcW w:w="1986" w:type="dxa"/>
            <w:tcBorders>
              <w:top w:val="single" w:sz="4" w:space="0" w:color="auto"/>
              <w:left w:val="single" w:sz="4" w:space="0" w:color="auto"/>
              <w:bottom w:val="single" w:sz="4" w:space="0" w:color="auto"/>
              <w:right w:val="single" w:sz="4" w:space="0" w:color="auto"/>
            </w:tcBorders>
            <w:vAlign w:val="center"/>
          </w:tcPr>
          <w:p w:rsidR="00361DA7" w:rsidRPr="00D45FEB" w:rsidRDefault="00361DA7" w:rsidP="00361DA7">
            <w:pPr>
              <w:snapToGrid w:val="0"/>
              <w:spacing w:after="0" w:line="240" w:lineRule="auto"/>
              <w:rPr>
                <w:rFonts w:asciiTheme="majorHAnsi" w:hAnsiTheme="majorHAnsi"/>
                <w:sz w:val="24"/>
                <w:szCs w:val="24"/>
              </w:rPr>
            </w:pPr>
            <w:r w:rsidRPr="00D45FEB">
              <w:rPr>
                <w:rFonts w:asciiTheme="majorHAnsi" w:hAnsiTheme="majorHAnsi"/>
                <w:sz w:val="24"/>
                <w:szCs w:val="24"/>
              </w:rPr>
              <w:t>Tak - 5 pkt</w:t>
            </w:r>
          </w:p>
          <w:p w:rsidR="000D59C2" w:rsidRDefault="00361DA7" w:rsidP="00361DA7">
            <w:pPr>
              <w:snapToGrid w:val="0"/>
              <w:spacing w:after="0" w:line="240" w:lineRule="auto"/>
              <w:rPr>
                <w:rFonts w:asciiTheme="majorHAnsi" w:hAnsiTheme="majorHAnsi"/>
                <w:sz w:val="24"/>
                <w:szCs w:val="24"/>
              </w:rPr>
            </w:pPr>
            <w:r w:rsidRPr="00D45FEB">
              <w:rPr>
                <w:rFonts w:asciiTheme="maj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0D59C2" w:rsidRDefault="000D59C2" w:rsidP="00C9068E">
            <w:pPr>
              <w:snapToGrid w:val="0"/>
              <w:spacing w:after="0" w:line="240" w:lineRule="auto"/>
              <w:rPr>
                <w:rFonts w:asciiTheme="majorHAnsi" w:hAnsiTheme="majorHAnsi" w:cs="Calibri"/>
                <w:b/>
                <w:bCs/>
                <w:iCs/>
                <w:sz w:val="20"/>
                <w:szCs w:val="20"/>
              </w:rPr>
            </w:pPr>
          </w:p>
        </w:tc>
      </w:tr>
      <w:tr w:rsidR="00706C92" w:rsidTr="00361DA7">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706C92" w:rsidRDefault="00706C92" w:rsidP="00A06396">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3</w:t>
            </w:r>
          </w:p>
        </w:tc>
        <w:tc>
          <w:tcPr>
            <w:tcW w:w="3825" w:type="dxa"/>
            <w:tcBorders>
              <w:top w:val="single" w:sz="4" w:space="0" w:color="auto"/>
              <w:left w:val="single" w:sz="4" w:space="0" w:color="auto"/>
              <w:bottom w:val="single" w:sz="4" w:space="0" w:color="auto"/>
              <w:right w:val="single" w:sz="4" w:space="0" w:color="auto"/>
            </w:tcBorders>
            <w:vAlign w:val="center"/>
          </w:tcPr>
          <w:p w:rsidR="00706C92" w:rsidRPr="00D45FEB" w:rsidRDefault="00C15F13" w:rsidP="00706C92">
            <w:pPr>
              <w:snapToGrid w:val="0"/>
              <w:spacing w:after="0" w:line="240" w:lineRule="auto"/>
              <w:rPr>
                <w:rFonts w:asciiTheme="majorHAnsi" w:hAnsiTheme="majorHAnsi"/>
                <w:sz w:val="24"/>
                <w:szCs w:val="24"/>
              </w:rPr>
            </w:pPr>
            <w:r>
              <w:rPr>
                <w:rFonts w:asciiTheme="majorHAnsi" w:hAnsiTheme="majorHAnsi"/>
                <w:sz w:val="24"/>
                <w:szCs w:val="24"/>
              </w:rPr>
              <w:t xml:space="preserve">Szczyty łóżka </w:t>
            </w:r>
            <w:r w:rsidRPr="00361DA7">
              <w:rPr>
                <w:rFonts w:asciiTheme="majorHAnsi" w:hAnsiTheme="majorHAnsi"/>
                <w:sz w:val="24"/>
                <w:szCs w:val="24"/>
              </w:rPr>
              <w:t>tworzywowe wykonane z jednolitego odlew</w:t>
            </w:r>
            <w:r>
              <w:rPr>
                <w:rFonts w:asciiTheme="majorHAnsi" w:hAnsiTheme="majorHAnsi"/>
                <w:sz w:val="24"/>
                <w:szCs w:val="24"/>
              </w:rPr>
              <w:t>u bez miejsc klejenia/skręcania</w:t>
            </w:r>
          </w:p>
        </w:tc>
        <w:tc>
          <w:tcPr>
            <w:tcW w:w="1986" w:type="dxa"/>
            <w:tcBorders>
              <w:top w:val="single" w:sz="4" w:space="0" w:color="auto"/>
              <w:left w:val="single" w:sz="4" w:space="0" w:color="auto"/>
              <w:bottom w:val="single" w:sz="4" w:space="0" w:color="auto"/>
              <w:right w:val="single" w:sz="4" w:space="0" w:color="auto"/>
            </w:tcBorders>
            <w:vAlign w:val="center"/>
          </w:tcPr>
          <w:p w:rsidR="00361DA7" w:rsidRPr="00706C92" w:rsidRDefault="00361DA7" w:rsidP="00361DA7">
            <w:pPr>
              <w:snapToGrid w:val="0"/>
              <w:spacing w:after="0" w:line="240" w:lineRule="auto"/>
              <w:rPr>
                <w:rFonts w:asciiTheme="majorHAnsi" w:hAnsiTheme="majorHAnsi"/>
                <w:sz w:val="24"/>
                <w:szCs w:val="24"/>
              </w:rPr>
            </w:pPr>
            <w:r w:rsidRPr="00706C92">
              <w:rPr>
                <w:rFonts w:asciiTheme="majorHAnsi" w:hAnsiTheme="majorHAnsi"/>
                <w:sz w:val="24"/>
                <w:szCs w:val="24"/>
              </w:rPr>
              <w:t>Tak - 5 pkt</w:t>
            </w:r>
          </w:p>
          <w:p w:rsidR="00706C92" w:rsidRDefault="00361DA7" w:rsidP="00361DA7">
            <w:pPr>
              <w:snapToGrid w:val="0"/>
              <w:spacing w:after="0" w:line="240" w:lineRule="auto"/>
              <w:rPr>
                <w:rFonts w:asciiTheme="majorHAnsi" w:hAnsiTheme="majorHAnsi"/>
                <w:sz w:val="24"/>
                <w:szCs w:val="24"/>
              </w:rPr>
            </w:pPr>
            <w:r w:rsidRPr="00706C92">
              <w:rPr>
                <w:rFonts w:asciiTheme="maj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706C92" w:rsidRDefault="00706C92" w:rsidP="00C9068E">
            <w:pPr>
              <w:snapToGrid w:val="0"/>
              <w:spacing w:after="0" w:line="240" w:lineRule="auto"/>
              <w:rPr>
                <w:rFonts w:asciiTheme="majorHAnsi" w:hAnsiTheme="majorHAnsi" w:cs="Calibri"/>
                <w:b/>
                <w:bCs/>
                <w:iCs/>
                <w:sz w:val="20"/>
                <w:szCs w:val="20"/>
              </w:rPr>
            </w:pPr>
          </w:p>
        </w:tc>
      </w:tr>
      <w:tr w:rsidR="00706C92" w:rsidTr="00361DA7">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706C92" w:rsidRDefault="00706C92" w:rsidP="00A06396">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4</w:t>
            </w:r>
          </w:p>
        </w:tc>
        <w:tc>
          <w:tcPr>
            <w:tcW w:w="3825" w:type="dxa"/>
            <w:tcBorders>
              <w:top w:val="single" w:sz="4" w:space="0" w:color="auto"/>
              <w:left w:val="single" w:sz="4" w:space="0" w:color="auto"/>
              <w:bottom w:val="single" w:sz="4" w:space="0" w:color="auto"/>
              <w:right w:val="single" w:sz="4" w:space="0" w:color="auto"/>
            </w:tcBorders>
            <w:vAlign w:val="center"/>
          </w:tcPr>
          <w:p w:rsidR="00706C92" w:rsidRPr="00706C92" w:rsidRDefault="00706C92" w:rsidP="00706C92">
            <w:pPr>
              <w:snapToGrid w:val="0"/>
              <w:spacing w:after="0" w:line="240" w:lineRule="auto"/>
              <w:rPr>
                <w:rFonts w:asciiTheme="majorHAnsi" w:hAnsiTheme="majorHAnsi"/>
                <w:sz w:val="24"/>
                <w:szCs w:val="24"/>
              </w:rPr>
            </w:pPr>
            <w:r w:rsidRPr="00706C92">
              <w:rPr>
                <w:rFonts w:asciiTheme="majorHAnsi" w:hAnsiTheme="majorHAnsi"/>
                <w:sz w:val="24"/>
                <w:szCs w:val="24"/>
              </w:rPr>
              <w:t>Podstawa łóżka pantografowa (konstrukcja nośna w postaci ramion wznoszących) podpier</w:t>
            </w:r>
            <w:r w:rsidR="00361DA7">
              <w:rPr>
                <w:rFonts w:asciiTheme="majorHAnsi" w:hAnsiTheme="majorHAnsi"/>
                <w:sz w:val="24"/>
                <w:szCs w:val="24"/>
              </w:rPr>
              <w:t>ająca leże w minimum 8 punktach</w:t>
            </w:r>
          </w:p>
        </w:tc>
        <w:tc>
          <w:tcPr>
            <w:tcW w:w="1986" w:type="dxa"/>
            <w:tcBorders>
              <w:top w:val="single" w:sz="4" w:space="0" w:color="auto"/>
              <w:left w:val="single" w:sz="4" w:space="0" w:color="auto"/>
              <w:bottom w:val="single" w:sz="4" w:space="0" w:color="auto"/>
              <w:right w:val="single" w:sz="4" w:space="0" w:color="auto"/>
            </w:tcBorders>
            <w:vAlign w:val="center"/>
          </w:tcPr>
          <w:p w:rsidR="00361DA7" w:rsidRPr="00706C92" w:rsidRDefault="00361DA7" w:rsidP="00361DA7">
            <w:pPr>
              <w:snapToGrid w:val="0"/>
              <w:spacing w:after="0" w:line="240" w:lineRule="auto"/>
              <w:rPr>
                <w:rFonts w:asciiTheme="majorHAnsi" w:hAnsiTheme="majorHAnsi"/>
                <w:sz w:val="24"/>
                <w:szCs w:val="24"/>
              </w:rPr>
            </w:pPr>
            <w:r w:rsidRPr="00706C92">
              <w:rPr>
                <w:rFonts w:asciiTheme="majorHAnsi" w:hAnsiTheme="majorHAnsi"/>
                <w:sz w:val="24"/>
                <w:szCs w:val="24"/>
              </w:rPr>
              <w:t>Tak - 5 pkt</w:t>
            </w:r>
          </w:p>
          <w:p w:rsidR="00706C92" w:rsidRDefault="00361DA7" w:rsidP="00361DA7">
            <w:pPr>
              <w:snapToGrid w:val="0"/>
              <w:spacing w:after="0" w:line="240" w:lineRule="auto"/>
              <w:rPr>
                <w:rFonts w:asciiTheme="majorHAnsi" w:hAnsiTheme="majorHAnsi"/>
                <w:sz w:val="24"/>
                <w:szCs w:val="24"/>
              </w:rPr>
            </w:pPr>
            <w:r w:rsidRPr="00706C92">
              <w:rPr>
                <w:rFonts w:asciiTheme="maj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706C92" w:rsidRDefault="00706C92" w:rsidP="00C9068E">
            <w:pPr>
              <w:snapToGrid w:val="0"/>
              <w:spacing w:after="0" w:line="240" w:lineRule="auto"/>
              <w:rPr>
                <w:rFonts w:asciiTheme="majorHAnsi" w:hAnsiTheme="majorHAnsi" w:cs="Calibri"/>
                <w:b/>
                <w:bCs/>
                <w:iCs/>
                <w:sz w:val="20"/>
                <w:szCs w:val="20"/>
              </w:rPr>
            </w:pPr>
          </w:p>
        </w:tc>
      </w:tr>
      <w:tr w:rsidR="00856000" w:rsidTr="004704CE">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856000" w:rsidRDefault="00A31FDC" w:rsidP="00A06396">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5</w:t>
            </w:r>
          </w:p>
        </w:tc>
        <w:tc>
          <w:tcPr>
            <w:tcW w:w="3825" w:type="dxa"/>
            <w:tcBorders>
              <w:top w:val="single" w:sz="4" w:space="0" w:color="auto"/>
              <w:left w:val="single" w:sz="4" w:space="0" w:color="auto"/>
              <w:bottom w:val="single" w:sz="4" w:space="0" w:color="auto"/>
              <w:right w:val="single" w:sz="4" w:space="0" w:color="auto"/>
            </w:tcBorders>
            <w:vAlign w:val="center"/>
          </w:tcPr>
          <w:p w:rsidR="00856000" w:rsidRPr="00361DA7" w:rsidRDefault="00856000" w:rsidP="001E1675">
            <w:pPr>
              <w:snapToGrid w:val="0"/>
              <w:spacing w:after="0" w:line="240" w:lineRule="auto"/>
              <w:rPr>
                <w:rFonts w:asciiTheme="majorHAnsi" w:hAnsiTheme="majorHAnsi"/>
                <w:sz w:val="24"/>
                <w:szCs w:val="24"/>
              </w:rPr>
            </w:pPr>
            <w:r>
              <w:rPr>
                <w:rFonts w:asciiTheme="majorHAnsi" w:hAnsiTheme="majorHAnsi"/>
                <w:sz w:val="24"/>
                <w:szCs w:val="24"/>
              </w:rPr>
              <w:t>Elektroniczny panel centralny d</w:t>
            </w:r>
            <w:r w:rsidR="004704CE">
              <w:rPr>
                <w:rFonts w:asciiTheme="majorHAnsi" w:hAnsiTheme="majorHAnsi"/>
                <w:sz w:val="24"/>
                <w:szCs w:val="24"/>
              </w:rPr>
              <w:t>o</w:t>
            </w:r>
            <w:r>
              <w:rPr>
                <w:rFonts w:asciiTheme="majorHAnsi" w:hAnsiTheme="majorHAnsi"/>
                <w:sz w:val="24"/>
                <w:szCs w:val="24"/>
              </w:rPr>
              <w:t xml:space="preserve"> sterowania łóżkiem</w:t>
            </w:r>
            <w:r w:rsidR="001E1675">
              <w:rPr>
                <w:rFonts w:asciiTheme="majorHAnsi" w:hAnsiTheme="majorHAnsi"/>
                <w:sz w:val="24"/>
                <w:szCs w:val="24"/>
              </w:rPr>
              <w:t xml:space="preserve"> wraz z m</w:t>
            </w:r>
            <w:r w:rsidR="004704CE">
              <w:rPr>
                <w:rFonts w:asciiTheme="majorHAnsi" w:hAnsiTheme="majorHAnsi"/>
                <w:sz w:val="24"/>
                <w:szCs w:val="24"/>
              </w:rPr>
              <w:t>ożliwoś</w:t>
            </w:r>
            <w:r w:rsidR="001E1675">
              <w:rPr>
                <w:rFonts w:asciiTheme="majorHAnsi" w:hAnsiTheme="majorHAnsi"/>
                <w:sz w:val="24"/>
                <w:szCs w:val="24"/>
              </w:rPr>
              <w:t>cią</w:t>
            </w:r>
            <w:r w:rsidR="004704CE">
              <w:rPr>
                <w:rFonts w:asciiTheme="majorHAnsi" w:hAnsiTheme="majorHAnsi"/>
                <w:sz w:val="24"/>
                <w:szCs w:val="24"/>
              </w:rPr>
              <w:t xml:space="preserve"> blokady</w:t>
            </w:r>
            <w:r w:rsidR="001E1675">
              <w:rPr>
                <w:rFonts w:asciiTheme="majorHAnsi" w:hAnsiTheme="majorHAnsi"/>
                <w:sz w:val="24"/>
                <w:szCs w:val="24"/>
              </w:rPr>
              <w:t xml:space="preserve"> funkcji elektrycznych przed nieumyślnym uruchomieniem (oprócz funkcji ratunkowych)</w:t>
            </w:r>
          </w:p>
        </w:tc>
        <w:tc>
          <w:tcPr>
            <w:tcW w:w="1986" w:type="dxa"/>
            <w:tcBorders>
              <w:top w:val="single" w:sz="4" w:space="0" w:color="auto"/>
              <w:left w:val="single" w:sz="4" w:space="0" w:color="auto"/>
              <w:bottom w:val="single" w:sz="4" w:space="0" w:color="auto"/>
              <w:right w:val="single" w:sz="4" w:space="0" w:color="auto"/>
            </w:tcBorders>
            <w:vAlign w:val="center"/>
          </w:tcPr>
          <w:p w:rsidR="00856000" w:rsidRPr="00856000" w:rsidRDefault="00856000" w:rsidP="00856000">
            <w:pPr>
              <w:snapToGrid w:val="0"/>
              <w:spacing w:after="0" w:line="240" w:lineRule="auto"/>
              <w:rPr>
                <w:rFonts w:asciiTheme="majorHAnsi" w:hAnsiTheme="majorHAnsi"/>
                <w:sz w:val="24"/>
                <w:szCs w:val="24"/>
              </w:rPr>
            </w:pPr>
            <w:r w:rsidRPr="00856000">
              <w:rPr>
                <w:rFonts w:asciiTheme="majorHAnsi" w:hAnsiTheme="majorHAnsi"/>
                <w:sz w:val="24"/>
                <w:szCs w:val="24"/>
              </w:rPr>
              <w:t>Tak - 10 pkt</w:t>
            </w:r>
          </w:p>
          <w:p w:rsidR="00856000" w:rsidRPr="00361DA7" w:rsidRDefault="00856000" w:rsidP="00856000">
            <w:pPr>
              <w:snapToGrid w:val="0"/>
              <w:spacing w:after="0" w:line="240" w:lineRule="auto"/>
              <w:rPr>
                <w:rFonts w:asciiTheme="majorHAnsi" w:hAnsiTheme="majorHAnsi"/>
                <w:sz w:val="24"/>
                <w:szCs w:val="24"/>
              </w:rPr>
            </w:pPr>
            <w:r w:rsidRPr="00856000">
              <w:rPr>
                <w:rFonts w:asciiTheme="maj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856000" w:rsidRDefault="00856000" w:rsidP="00C9068E">
            <w:pPr>
              <w:snapToGrid w:val="0"/>
              <w:spacing w:after="0" w:line="240" w:lineRule="auto"/>
              <w:rPr>
                <w:rFonts w:asciiTheme="majorHAnsi" w:hAnsiTheme="majorHAnsi" w:cs="Calibri"/>
                <w:b/>
                <w:bCs/>
                <w:iCs/>
                <w:sz w:val="20"/>
                <w:szCs w:val="20"/>
              </w:rPr>
            </w:pPr>
          </w:p>
        </w:tc>
      </w:tr>
      <w:tr w:rsidR="00856000" w:rsidTr="004704CE">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856000" w:rsidRDefault="00A31FDC" w:rsidP="00A06396">
            <w:pPr>
              <w:snapToGrid w:val="0"/>
              <w:spacing w:after="0" w:line="256" w:lineRule="auto"/>
              <w:jc w:val="center"/>
              <w:rPr>
                <w:rFonts w:asciiTheme="majorHAnsi" w:hAnsiTheme="majorHAnsi"/>
                <w:b/>
                <w:bCs/>
                <w:iCs/>
                <w:sz w:val="24"/>
                <w:szCs w:val="24"/>
              </w:rPr>
            </w:pPr>
            <w:r>
              <w:rPr>
                <w:rFonts w:asciiTheme="majorHAnsi" w:hAnsiTheme="majorHAnsi"/>
                <w:b/>
                <w:bCs/>
                <w:iCs/>
                <w:sz w:val="24"/>
                <w:szCs w:val="24"/>
              </w:rPr>
              <w:t>6</w:t>
            </w:r>
          </w:p>
        </w:tc>
        <w:tc>
          <w:tcPr>
            <w:tcW w:w="3825" w:type="dxa"/>
            <w:tcBorders>
              <w:top w:val="single" w:sz="4" w:space="0" w:color="auto"/>
              <w:left w:val="single" w:sz="4" w:space="0" w:color="auto"/>
              <w:bottom w:val="single" w:sz="4" w:space="0" w:color="auto"/>
              <w:right w:val="single" w:sz="4" w:space="0" w:color="auto"/>
            </w:tcBorders>
            <w:vAlign w:val="center"/>
          </w:tcPr>
          <w:p w:rsidR="00856000" w:rsidRPr="00361DA7" w:rsidRDefault="00856000" w:rsidP="00856000">
            <w:pPr>
              <w:snapToGrid w:val="0"/>
              <w:spacing w:after="0" w:line="240" w:lineRule="auto"/>
              <w:rPr>
                <w:rFonts w:asciiTheme="majorHAnsi" w:hAnsiTheme="majorHAnsi"/>
                <w:sz w:val="24"/>
                <w:szCs w:val="24"/>
              </w:rPr>
            </w:pPr>
            <w:r w:rsidRPr="00856000">
              <w:rPr>
                <w:rFonts w:asciiTheme="majorHAnsi" w:hAnsiTheme="majorHAnsi"/>
                <w:sz w:val="24"/>
                <w:szCs w:val="24"/>
              </w:rPr>
              <w:t>Wbudowany akumulator wykorzystywany do sterowania funkcjami łóżka w przypadku zaniku zasilania lub w</w:t>
            </w:r>
            <w:r>
              <w:rPr>
                <w:rFonts w:asciiTheme="majorHAnsi" w:hAnsiTheme="majorHAnsi"/>
                <w:sz w:val="24"/>
                <w:szCs w:val="24"/>
              </w:rPr>
              <w:t xml:space="preserve"> przypadku przewożenia pacjenta</w:t>
            </w:r>
          </w:p>
        </w:tc>
        <w:tc>
          <w:tcPr>
            <w:tcW w:w="1986" w:type="dxa"/>
            <w:tcBorders>
              <w:top w:val="single" w:sz="4" w:space="0" w:color="auto"/>
              <w:left w:val="single" w:sz="4" w:space="0" w:color="auto"/>
              <w:bottom w:val="single" w:sz="4" w:space="0" w:color="auto"/>
              <w:right w:val="single" w:sz="4" w:space="0" w:color="auto"/>
            </w:tcBorders>
            <w:vAlign w:val="center"/>
          </w:tcPr>
          <w:p w:rsidR="00856000" w:rsidRPr="00856000" w:rsidRDefault="00856000" w:rsidP="00856000">
            <w:pPr>
              <w:snapToGrid w:val="0"/>
              <w:spacing w:after="0" w:line="240" w:lineRule="auto"/>
              <w:rPr>
                <w:rFonts w:asciiTheme="majorHAnsi" w:hAnsiTheme="majorHAnsi"/>
                <w:sz w:val="24"/>
                <w:szCs w:val="24"/>
              </w:rPr>
            </w:pPr>
            <w:r w:rsidRPr="00856000">
              <w:rPr>
                <w:rFonts w:asciiTheme="majorHAnsi" w:hAnsiTheme="majorHAnsi"/>
                <w:sz w:val="24"/>
                <w:szCs w:val="24"/>
              </w:rPr>
              <w:t>Tak - 5 pkt</w:t>
            </w:r>
          </w:p>
          <w:p w:rsidR="00856000" w:rsidRPr="00361DA7" w:rsidRDefault="00856000" w:rsidP="00856000">
            <w:pPr>
              <w:snapToGrid w:val="0"/>
              <w:spacing w:after="0" w:line="240" w:lineRule="auto"/>
              <w:rPr>
                <w:rFonts w:asciiTheme="majorHAnsi" w:hAnsiTheme="majorHAnsi"/>
                <w:sz w:val="24"/>
                <w:szCs w:val="24"/>
              </w:rPr>
            </w:pPr>
            <w:r w:rsidRPr="00856000">
              <w:rPr>
                <w:rFonts w:asciiTheme="majorHAnsi" w:hAnsiTheme="majorHAnsi"/>
                <w:sz w:val="24"/>
                <w:szCs w:val="24"/>
              </w:rPr>
              <w:t>Nie - 0 pkt</w:t>
            </w:r>
          </w:p>
        </w:tc>
        <w:tc>
          <w:tcPr>
            <w:tcW w:w="3319" w:type="dxa"/>
            <w:tcBorders>
              <w:top w:val="single" w:sz="4" w:space="0" w:color="auto"/>
              <w:left w:val="single" w:sz="4" w:space="0" w:color="auto"/>
              <w:bottom w:val="single" w:sz="4" w:space="0" w:color="auto"/>
              <w:right w:val="single" w:sz="4" w:space="0" w:color="auto"/>
            </w:tcBorders>
            <w:vAlign w:val="center"/>
          </w:tcPr>
          <w:p w:rsidR="00856000" w:rsidRDefault="00856000" w:rsidP="00C9068E">
            <w:pPr>
              <w:snapToGrid w:val="0"/>
              <w:spacing w:after="0" w:line="240" w:lineRule="auto"/>
              <w:rPr>
                <w:rFonts w:asciiTheme="majorHAnsi" w:hAnsiTheme="majorHAnsi" w:cs="Calibri"/>
                <w:b/>
                <w:bCs/>
                <w:iCs/>
                <w:sz w:val="20"/>
                <w:szCs w:val="20"/>
              </w:rPr>
            </w:pPr>
          </w:p>
        </w:tc>
      </w:tr>
    </w:tbl>
    <w:p w:rsidR="00361DA7" w:rsidRDefault="00361DA7" w:rsidP="00582BA9">
      <w:pPr>
        <w:spacing w:after="0" w:line="240" w:lineRule="auto"/>
        <w:rPr>
          <w:rFonts w:ascii="Arial" w:hAnsi="Arial" w:cs="Arial"/>
          <w:b/>
          <w:i/>
          <w:iCs/>
          <w:color w:val="000000"/>
          <w:sz w:val="18"/>
          <w:szCs w:val="18"/>
        </w:rPr>
      </w:pPr>
    </w:p>
    <w:p w:rsidR="00582BA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00F273A0">
        <w:rPr>
          <w:rFonts w:ascii="Arial" w:hAnsi="Arial" w:cs="Arial"/>
          <w:i/>
          <w:iCs/>
          <w:color w:val="000000"/>
          <w:sz w:val="18"/>
          <w:szCs w:val="18"/>
        </w:rPr>
        <w:t>W powyższej tabeli (Tabela 2</w:t>
      </w:r>
      <w:r>
        <w:rPr>
          <w:rFonts w:ascii="Arial" w:hAnsi="Arial" w:cs="Arial"/>
          <w:i/>
          <w:iCs/>
          <w:color w:val="000000"/>
          <w:sz w:val="18"/>
          <w:szCs w:val="18"/>
        </w:rPr>
        <w:t>)</w:t>
      </w:r>
      <w:r w:rsidRPr="0012511C">
        <w:rPr>
          <w:rFonts w:ascii="Arial" w:hAnsi="Arial" w:cs="Arial"/>
          <w:i/>
          <w:iCs/>
          <w:color w:val="000000"/>
          <w:sz w:val="18"/>
          <w:szCs w:val="18"/>
        </w:rPr>
        <w:t xml:space="preserve">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582BA9" w:rsidRPr="002F3295" w:rsidRDefault="00ED43ED" w:rsidP="002F3295">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r w:rsidR="00582BA9">
        <w:rPr>
          <w:rFonts w:ascii="Arial" w:hAnsi="Arial" w:cs="Arial"/>
          <w:i/>
          <w:iCs/>
          <w:color w:val="000000"/>
          <w:sz w:val="18"/>
          <w:szCs w:val="18"/>
        </w:rPr>
        <w:br w:type="page"/>
      </w:r>
    </w:p>
    <w:p w:rsidR="00582BA9" w:rsidRDefault="00582BA9" w:rsidP="00582BA9">
      <w:pPr>
        <w:rPr>
          <w:rFonts w:ascii="Cambria" w:hAnsi="Cambria"/>
          <w:b/>
          <w:kern w:val="24"/>
          <w:sz w:val="24"/>
          <w:szCs w:val="24"/>
        </w:rPr>
      </w:pPr>
      <w:r>
        <w:rPr>
          <w:rFonts w:ascii="Cambria" w:hAnsi="Cambria"/>
          <w:b/>
          <w:kern w:val="24"/>
          <w:sz w:val="24"/>
          <w:szCs w:val="24"/>
        </w:rPr>
        <w:lastRenderedPageBreak/>
        <w:t>Rozdział 3 Wzór umowy</w:t>
      </w:r>
    </w:p>
    <w:p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1.</w:t>
      </w:r>
    </w:p>
    <w:p w:rsidR="002F3295" w:rsidRPr="00616D7C" w:rsidRDefault="002F3295" w:rsidP="006757E2">
      <w:pPr>
        <w:tabs>
          <w:tab w:val="left" w:pos="285"/>
        </w:tabs>
        <w:spacing w:after="0" w:line="214" w:lineRule="auto"/>
        <w:ind w:right="20"/>
        <w:jc w:val="both"/>
        <w:rPr>
          <w:rFonts w:ascii="Cambria" w:eastAsia="Helvetica" w:hAnsi="Cambria"/>
          <w:strike/>
          <w:color w:val="FF0000"/>
          <w:sz w:val="24"/>
          <w:szCs w:val="24"/>
        </w:rPr>
      </w:pPr>
      <w:r w:rsidRPr="00616D7C">
        <w:rPr>
          <w:rFonts w:ascii="Cambria" w:eastAsia="Helvetica" w:hAnsi="Cambria"/>
          <w:sz w:val="24"/>
          <w:szCs w:val="24"/>
        </w:rPr>
        <w:t>1. Przedmiotem umowy jest dostawa i monta</w:t>
      </w:r>
      <w:r w:rsidRPr="00616D7C">
        <w:rPr>
          <w:rFonts w:ascii="Cambria" w:eastAsia="Arial" w:hAnsi="Cambria"/>
          <w:sz w:val="24"/>
          <w:szCs w:val="24"/>
        </w:rPr>
        <w:t xml:space="preserve">ż </w:t>
      </w:r>
      <w:r w:rsidR="006757E2">
        <w:rPr>
          <w:rFonts w:ascii="Cambria" w:eastAsia="Arial" w:hAnsi="Cambria"/>
          <w:sz w:val="24"/>
          <w:szCs w:val="24"/>
        </w:rPr>
        <w:t>łóżek szpitalnych wraz z materacami</w:t>
      </w:r>
      <w:r w:rsidRPr="00616D7C">
        <w:rPr>
          <w:rFonts w:ascii="Cambria" w:eastAsia="Arial" w:hAnsi="Cambria"/>
          <w:sz w:val="24"/>
          <w:szCs w:val="24"/>
        </w:rPr>
        <w:t xml:space="preserve"> </w:t>
      </w:r>
      <w:r w:rsidRPr="00616D7C">
        <w:rPr>
          <w:rFonts w:ascii="Cambria" w:eastAsia="Helvetica" w:hAnsi="Cambria"/>
          <w:sz w:val="24"/>
          <w:szCs w:val="24"/>
        </w:rPr>
        <w:t>dla Samodzielnego Publicznego Zespołu Zakładów Opieki Zdrowotnej „Sanatorium” im. Jana Pawła II w Górnie, zgodnie z wykazem rzeczowo - finansowym stanowi</w:t>
      </w:r>
      <w:r w:rsidRPr="00616D7C">
        <w:rPr>
          <w:rFonts w:ascii="Cambria" w:eastAsia="Arial" w:hAnsi="Cambria"/>
          <w:sz w:val="24"/>
          <w:szCs w:val="24"/>
        </w:rPr>
        <w:t>ą</w:t>
      </w:r>
      <w:r w:rsidRPr="00616D7C">
        <w:rPr>
          <w:rFonts w:ascii="Cambria" w:eastAsia="Helvetica" w:hAnsi="Cambria"/>
          <w:sz w:val="24"/>
          <w:szCs w:val="24"/>
        </w:rPr>
        <w:t xml:space="preserve">cym </w:t>
      </w:r>
      <w:r w:rsidRPr="00616D7C">
        <w:rPr>
          <w:rFonts w:ascii="Cambria" w:eastAsia="Helvetica" w:hAnsi="Cambria"/>
          <w:b/>
          <w:bCs/>
          <w:sz w:val="24"/>
          <w:szCs w:val="24"/>
        </w:rPr>
        <w:t>zał</w:t>
      </w:r>
      <w:r w:rsidRPr="00616D7C">
        <w:rPr>
          <w:rFonts w:ascii="Cambria" w:eastAsia="Arial" w:hAnsi="Cambria"/>
          <w:b/>
          <w:bCs/>
          <w:sz w:val="24"/>
          <w:szCs w:val="24"/>
        </w:rPr>
        <w:t>ą</w:t>
      </w:r>
      <w:r w:rsidRPr="00616D7C">
        <w:rPr>
          <w:rFonts w:ascii="Cambria" w:eastAsia="Helvetica" w:hAnsi="Cambria"/>
          <w:b/>
          <w:bCs/>
          <w:sz w:val="24"/>
          <w:szCs w:val="24"/>
        </w:rPr>
        <w:t>cznik nr 1</w:t>
      </w:r>
      <w:r w:rsidRPr="00616D7C">
        <w:rPr>
          <w:rFonts w:ascii="Cambria" w:eastAsia="Helvetica" w:hAnsi="Cambria"/>
          <w:sz w:val="24"/>
          <w:szCs w:val="24"/>
        </w:rPr>
        <w:t xml:space="preserve"> do umowy, </w:t>
      </w:r>
      <w:r w:rsidRPr="00616D7C">
        <w:rPr>
          <w:rFonts w:ascii="Cambria" w:eastAsia="Cambria" w:hAnsi="Cambria"/>
          <w:sz w:val="24"/>
          <w:szCs w:val="24"/>
        </w:rPr>
        <w:t xml:space="preserve">uruchomienie i sprawdzenie działania </w:t>
      </w:r>
      <w:r w:rsidRPr="00616D7C">
        <w:rPr>
          <w:rFonts w:ascii="Cambria" w:eastAsia="Helvetica" w:hAnsi="Cambria"/>
          <w:sz w:val="24"/>
          <w:szCs w:val="24"/>
        </w:rPr>
        <w:t xml:space="preserve">dostarczonych </w:t>
      </w:r>
      <w:r>
        <w:rPr>
          <w:rFonts w:ascii="Cambria" w:eastAsia="Helvetica" w:hAnsi="Cambria"/>
          <w:sz w:val="24"/>
          <w:szCs w:val="24"/>
        </w:rPr>
        <w:t>w/w przedmiotów</w:t>
      </w:r>
      <w:r w:rsidRPr="00616D7C">
        <w:rPr>
          <w:rFonts w:ascii="Cambria" w:eastAsia="Cambria" w:hAnsi="Cambria"/>
          <w:sz w:val="24"/>
          <w:szCs w:val="24"/>
        </w:rPr>
        <w:t xml:space="preserve">, wykonanie niezbędnych pomiarów i regulacji wynikających z obowiązujących przepisów </w:t>
      </w:r>
      <w:r>
        <w:rPr>
          <w:rFonts w:ascii="Cambria" w:eastAsia="Cambria" w:hAnsi="Cambria"/>
          <w:sz w:val="24"/>
          <w:szCs w:val="24"/>
        </w:rPr>
        <w:t xml:space="preserve">prawa </w:t>
      </w:r>
      <w:r w:rsidRPr="00616D7C">
        <w:rPr>
          <w:rFonts w:ascii="Cambria" w:eastAsia="Cambria" w:hAnsi="Cambria"/>
          <w:sz w:val="24"/>
          <w:szCs w:val="24"/>
        </w:rPr>
        <w:t>(o ile dotyczy)</w:t>
      </w:r>
      <w:r>
        <w:rPr>
          <w:rFonts w:ascii="Cambria" w:eastAsia="Cambria" w:hAnsi="Cambria"/>
          <w:sz w:val="24"/>
          <w:szCs w:val="24"/>
        </w:rPr>
        <w:t xml:space="preserve">, </w:t>
      </w:r>
      <w:r w:rsidRPr="00616D7C">
        <w:rPr>
          <w:rFonts w:ascii="Cambria" w:eastAsia="Cambria" w:hAnsi="Cambria"/>
          <w:sz w:val="24"/>
          <w:szCs w:val="24"/>
        </w:rPr>
        <w:t xml:space="preserve">przekazanie poprawnie działających urządzeń razem z wyposażeniem do eksploatacji </w:t>
      </w:r>
      <w:r w:rsidRPr="00616D7C">
        <w:rPr>
          <w:rFonts w:ascii="Cambria" w:eastAsia="Helvetica" w:hAnsi="Cambria"/>
          <w:sz w:val="24"/>
          <w:szCs w:val="24"/>
        </w:rPr>
        <w:t>oraz przeszkolenie personelu w zakresie obsługi dostarczonych urz</w:t>
      </w:r>
      <w:r w:rsidRPr="00616D7C">
        <w:rPr>
          <w:rFonts w:ascii="Cambria" w:eastAsia="Arial" w:hAnsi="Cambria"/>
          <w:sz w:val="24"/>
          <w:szCs w:val="24"/>
        </w:rPr>
        <w:t>ą</w:t>
      </w:r>
      <w:r w:rsidRPr="00616D7C">
        <w:rPr>
          <w:rFonts w:ascii="Cambria" w:eastAsia="Helvetica" w:hAnsi="Cambria"/>
          <w:sz w:val="24"/>
          <w:szCs w:val="24"/>
        </w:rPr>
        <w:t>dze</w:t>
      </w:r>
      <w:r w:rsidRPr="00616D7C">
        <w:rPr>
          <w:rFonts w:ascii="Cambria" w:eastAsia="Arial" w:hAnsi="Cambria"/>
          <w:sz w:val="24"/>
          <w:szCs w:val="24"/>
        </w:rPr>
        <w:t>ń</w:t>
      </w:r>
      <w:r w:rsidRPr="00616D7C">
        <w:rPr>
          <w:rFonts w:ascii="Cambria" w:eastAsia="Helvetica" w:hAnsi="Cambria"/>
          <w:strike/>
          <w:color w:val="FF0000"/>
          <w:sz w:val="24"/>
          <w:szCs w:val="24"/>
        </w:rPr>
        <w:t>.</w:t>
      </w:r>
    </w:p>
    <w:p w:rsidR="002F3295" w:rsidRPr="00616D7C" w:rsidRDefault="002F3295" w:rsidP="002F3295">
      <w:pPr>
        <w:spacing w:line="213" w:lineRule="auto"/>
        <w:ind w:left="5"/>
        <w:rPr>
          <w:rFonts w:ascii="Cambria" w:eastAsia="Cambria" w:hAnsi="Cambria"/>
          <w:sz w:val="24"/>
          <w:szCs w:val="24"/>
        </w:rPr>
      </w:pPr>
      <w:r w:rsidRPr="00616D7C">
        <w:rPr>
          <w:rFonts w:ascii="Cambria" w:eastAsia="Cambria" w:hAnsi="Cambria"/>
          <w:sz w:val="24"/>
          <w:szCs w:val="24"/>
        </w:rPr>
        <w:br/>
        <w:t>2. Wykonawca oświadcza, że urządzenia,  o których  mowa w  ust.  1  stanowią wyroby  medyczne w rozumieniu ustawy z dnia 20 maja 2010 r. o wyrobach medycznych (</w:t>
      </w:r>
      <w:r w:rsidRPr="00616D7C">
        <w:rPr>
          <w:rFonts w:ascii="Cambria" w:hAnsi="Cambria"/>
          <w:sz w:val="24"/>
        </w:rPr>
        <w:t>Dz. U. z 20</w:t>
      </w:r>
      <w:r>
        <w:rPr>
          <w:rFonts w:ascii="Cambria" w:hAnsi="Cambria"/>
          <w:sz w:val="24"/>
        </w:rPr>
        <w:t>20</w:t>
      </w:r>
      <w:r w:rsidRPr="00616D7C">
        <w:rPr>
          <w:rFonts w:ascii="Cambria" w:hAnsi="Cambria"/>
          <w:sz w:val="24"/>
        </w:rPr>
        <w:t>, poz. 1</w:t>
      </w:r>
      <w:r>
        <w:rPr>
          <w:rFonts w:ascii="Cambria" w:hAnsi="Cambria"/>
          <w:sz w:val="24"/>
        </w:rPr>
        <w:t>86</w:t>
      </w:r>
      <w:r w:rsidRPr="00616D7C">
        <w:rPr>
          <w:rFonts w:ascii="Cambria" w:eastAsia="Cambria" w:hAnsi="Cambria"/>
          <w:sz w:val="24"/>
          <w:szCs w:val="24"/>
        </w:rPr>
        <w:t xml:space="preserve">), są fabrycznie nowe, posiadają oznakowanie CE oraz instrukcje obsługi w języku polskim. </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Cambria" w:hAnsi="Cambria"/>
          <w:sz w:val="24"/>
          <w:szCs w:val="24"/>
        </w:rPr>
        <w:t xml:space="preserve">3. Miejscem dostawy jest Samodzielny Publiczny Zespół Zakładów Opieki Zdrowotnej „Sanatorium” im. Jana Pawła II w Górnie; 36-051 Górno, ul. Rzeszowska 5. Wykonawca dostarczy </w:t>
      </w:r>
      <w:r>
        <w:rPr>
          <w:rFonts w:ascii="Cambria" w:eastAsia="Cambria" w:hAnsi="Cambria"/>
          <w:sz w:val="24"/>
          <w:szCs w:val="24"/>
        </w:rPr>
        <w:t>przedmiot umowy</w:t>
      </w:r>
      <w:r w:rsidRPr="00616D7C">
        <w:rPr>
          <w:rFonts w:ascii="Cambria" w:eastAsia="Cambria" w:hAnsi="Cambria"/>
          <w:sz w:val="24"/>
          <w:szCs w:val="24"/>
        </w:rPr>
        <w:t>, o który</w:t>
      </w:r>
      <w:r>
        <w:rPr>
          <w:rFonts w:ascii="Cambria" w:eastAsia="Cambria" w:hAnsi="Cambria"/>
          <w:sz w:val="24"/>
          <w:szCs w:val="24"/>
        </w:rPr>
        <w:t>m</w:t>
      </w:r>
      <w:r w:rsidRPr="00616D7C">
        <w:rPr>
          <w:rFonts w:ascii="Cambria" w:eastAsia="Cambria" w:hAnsi="Cambria"/>
          <w:sz w:val="24"/>
          <w:szCs w:val="24"/>
        </w:rPr>
        <w:t xml:space="preserve"> mowa w ust. 1 w uzgodnieniu z Zamawiającym oraz dokona </w:t>
      </w:r>
      <w:r>
        <w:rPr>
          <w:rFonts w:ascii="Cambria" w:eastAsia="Cambria" w:hAnsi="Cambria"/>
          <w:sz w:val="24"/>
          <w:szCs w:val="24"/>
        </w:rPr>
        <w:t>jego</w:t>
      </w:r>
      <w:r w:rsidRPr="00616D7C">
        <w:rPr>
          <w:rFonts w:ascii="Cambria" w:eastAsia="Cambria" w:hAnsi="Cambria"/>
          <w:sz w:val="24"/>
          <w:szCs w:val="24"/>
        </w:rPr>
        <w:t xml:space="preserve"> montażu.</w:t>
      </w:r>
    </w:p>
    <w:p w:rsidR="002F3295"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2.</w:t>
      </w:r>
    </w:p>
    <w:p w:rsidR="002F3295" w:rsidRPr="00616D7C" w:rsidRDefault="002F3295" w:rsidP="002F3295">
      <w:pPr>
        <w:spacing w:line="239" w:lineRule="auto"/>
        <w:rPr>
          <w:rFonts w:ascii="Cambria" w:eastAsia="Helvetica" w:hAnsi="Cambria"/>
          <w:b/>
          <w:sz w:val="24"/>
          <w:szCs w:val="24"/>
        </w:rPr>
      </w:pPr>
      <w:r w:rsidRPr="00616D7C">
        <w:rPr>
          <w:rFonts w:ascii="Cambria" w:eastAsia="Helvetica" w:hAnsi="Cambria"/>
          <w:sz w:val="24"/>
          <w:szCs w:val="24"/>
        </w:rPr>
        <w:t xml:space="preserve">Przedmiot umowy zostanie wykonany w terminie </w:t>
      </w:r>
      <w:r w:rsidR="006757E2">
        <w:rPr>
          <w:rFonts w:ascii="Cambria" w:eastAsia="Helvetica" w:hAnsi="Cambria"/>
          <w:sz w:val="24"/>
          <w:szCs w:val="24"/>
        </w:rPr>
        <w:t>4</w:t>
      </w:r>
      <w:r w:rsidRPr="00616D7C">
        <w:rPr>
          <w:rFonts w:ascii="Cambria" w:eastAsia="Helvetica" w:hAnsi="Cambria"/>
          <w:sz w:val="24"/>
          <w:szCs w:val="24"/>
        </w:rPr>
        <w:t>0 dni od dnia zawarcia umowy.</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3.</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1. Strony ustalają wynagrodzenie za wykonanie przedmiotu umowy, zgodnie z ofertą Wykonawcy, na kwotę:</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 xml:space="preserve">……………… zł netto + należny podatek VAT … % </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wynagrodzenie brutto wynosi: ……………………… zł (słownie:................................................................zł)</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lastRenderedPageBreak/>
        <w:t>2. Wynagrodzenie, o którym mowa w ust. 1 obejmuje wszystkie koszty związane z wykonaniem przedmiotu umowy.</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3. W przypadku gdy w trakcie realizacji umowy nastąpi ustawowa zmiana w zakresie podatku VAT dla dostaw objętych przedmiotem umowy, strony mogą dokonać odpowiedniej zmiany wynagrodzenia umownego brutto.</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4</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1. Odbiór przedmiotu umowy odbędzie się po wykonaniu dostawy i montażu, o których mowa w §1.</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2. Wykonawca zobowiązany jest zawiadomić Zamawiającego o terminie dostawy nie później niż na jeden dzień przed planowanym terminem dostawy.</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 xml:space="preserve">3. Warunkiem odbioru jest: zmontowanie </w:t>
      </w:r>
      <w:r>
        <w:rPr>
          <w:rFonts w:ascii="Cambria" w:eastAsia="Times New Roman" w:hAnsi="Cambria"/>
          <w:sz w:val="24"/>
          <w:szCs w:val="24"/>
        </w:rPr>
        <w:t>przedmiotu umowy</w:t>
      </w:r>
      <w:r w:rsidRPr="00616D7C">
        <w:rPr>
          <w:rFonts w:ascii="Cambria" w:eastAsia="Times New Roman" w:hAnsi="Cambria"/>
          <w:sz w:val="24"/>
          <w:szCs w:val="24"/>
        </w:rPr>
        <w:t xml:space="preserve"> bez usterek, dostarczenie protokołu z przeszkolenia personelu w zakresie obsługi dostarczonych urządzeń, dostarczenie deklaracji zgodności lub certyfikatów CE oraz instrukcji obsługi w języku polskim dla dostarczonych urządzeń, a </w:t>
      </w:r>
      <w:r w:rsidRPr="00616D7C">
        <w:rPr>
          <w:rFonts w:ascii="Cambria" w:eastAsia="Cambria" w:hAnsi="Cambria"/>
          <w:sz w:val="24"/>
          <w:szCs w:val="24"/>
        </w:rPr>
        <w:t>dla sprzętów zasilanych elektrycznie protokołu instalacyjnego</w:t>
      </w:r>
      <w:r w:rsidRPr="00616D7C">
        <w:rPr>
          <w:rFonts w:ascii="Cambria" w:eastAsia="Times New Roman" w:hAnsi="Cambria"/>
          <w:sz w:val="24"/>
          <w:szCs w:val="24"/>
        </w:rPr>
        <w:t>.</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Times New Roman" w:hAnsi="Cambria"/>
          <w:sz w:val="24"/>
          <w:szCs w:val="24"/>
        </w:rPr>
        <w:t xml:space="preserve">4. Z czynności odbioru zostanie spisany protokół odbioru. </w:t>
      </w:r>
      <w:r w:rsidRPr="00616D7C">
        <w:rPr>
          <w:rFonts w:ascii="Cambria" w:eastAsia="Cambria" w:hAnsi="Cambria"/>
          <w:sz w:val="24"/>
          <w:szCs w:val="24"/>
        </w:rPr>
        <w:t>Dniem wykonania zamówienia będzie dzień podpisania protokołu odbioru.</w:t>
      </w:r>
    </w:p>
    <w:p w:rsidR="002F3295" w:rsidRPr="00616D7C" w:rsidRDefault="002F3295" w:rsidP="002F3295">
      <w:pPr>
        <w:tabs>
          <w:tab w:val="left" w:pos="4845"/>
        </w:tabs>
        <w:spacing w:after="0" w:line="0" w:lineRule="atLeast"/>
        <w:ind w:left="4845"/>
        <w:jc w:val="both"/>
        <w:rPr>
          <w:rFonts w:ascii="Cambria" w:eastAsia="Helvetica" w:hAnsi="Cambria"/>
          <w:b/>
          <w:sz w:val="24"/>
          <w:szCs w:val="24"/>
        </w:rPr>
      </w:pPr>
      <w:r w:rsidRPr="00616D7C">
        <w:rPr>
          <w:rFonts w:ascii="Cambria" w:eastAsia="Helvetica" w:hAnsi="Cambria"/>
          <w:b/>
          <w:sz w:val="24"/>
          <w:szCs w:val="24"/>
        </w:rPr>
        <w:t>§ 5</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1. Rozliczenie za wykonanie przedmiotu umowy nastąpi na podstawie faktury wystawionej po wykonaniu i odbiorze przedmiotu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2. Podstawę do wystawienia faktury stanowił będzie protokół odbioru podpisany przez strony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3. Należność za wykonanie przedmiotu umowy płatna będzie przelewem, w terminie do 30 dni od daty doręczenia Zamawiającemu faktury </w:t>
      </w:r>
      <w:r w:rsidRPr="00616D7C">
        <w:rPr>
          <w:rFonts w:ascii="Cambria" w:eastAsia="Times New Roman" w:hAnsi="Cambria"/>
          <w:sz w:val="24"/>
          <w:szCs w:val="24"/>
        </w:rPr>
        <w:t>na konto Wykonawcy podane w jednolitym wykazie podatników VAT (biała lista), pod warunkiem akceptacji faktury przez Zamawiającego.</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4. Fakturę należy wystawić na: Samodzielny Publiczny Zespół Zakładów Opieki Zdrowotnej "Sanatorium" im. Jana Pawła II w Górnie, ul. Rzeszowska 5, 36-051 Górno, NIP: 814-00-02-902, </w:t>
      </w:r>
      <w:r w:rsidRPr="00616D7C">
        <w:rPr>
          <w:rFonts w:ascii="Cambria" w:eastAsia="Times New Roman" w:hAnsi="Cambria"/>
          <w:sz w:val="24"/>
          <w:szCs w:val="24"/>
        </w:rPr>
        <w:t>Regon 000291747.</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5. Zamawiający nie udziela zaliczek.</w:t>
      </w:r>
      <w:bookmarkStart w:id="0" w:name="page19"/>
      <w:bookmarkEnd w:id="0"/>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6. Zamawiający będzie realizować płatności za faktury z zastosowaniem mechanizmu podzielonej płatności, tzw. </w:t>
      </w:r>
      <w:proofErr w:type="spellStart"/>
      <w:r w:rsidRPr="00616D7C">
        <w:rPr>
          <w:rFonts w:ascii="Cambria" w:eastAsia="Times New Roman" w:hAnsi="Cambria"/>
          <w:sz w:val="24"/>
          <w:szCs w:val="24"/>
        </w:rPr>
        <w:t>split</w:t>
      </w:r>
      <w:proofErr w:type="spellEnd"/>
      <w:r w:rsidRPr="00616D7C">
        <w:rPr>
          <w:rFonts w:ascii="Cambria" w:eastAsia="Times New Roman" w:hAnsi="Cambria"/>
          <w:sz w:val="24"/>
          <w:szCs w:val="24"/>
        </w:rPr>
        <w:t xml:space="preserve"> </w:t>
      </w:r>
      <w:proofErr w:type="spellStart"/>
      <w:r w:rsidRPr="00616D7C">
        <w:rPr>
          <w:rFonts w:ascii="Cambria" w:eastAsia="Times New Roman" w:hAnsi="Cambria"/>
          <w:sz w:val="24"/>
          <w:szCs w:val="24"/>
        </w:rPr>
        <w:t>payment</w:t>
      </w:r>
      <w:proofErr w:type="spellEnd"/>
      <w:r w:rsidRPr="00616D7C">
        <w:rPr>
          <w:rFonts w:ascii="Cambria" w:eastAsia="Times New Roman" w:hAnsi="Cambria"/>
          <w:sz w:val="24"/>
          <w:szCs w:val="24"/>
        </w:rPr>
        <w: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7. Numer rachunku rozliczeniowego Wykonawcy wskazany we wszystkich fakturach, które będą wystawione w jego imieniu, jest rachunkiem dla którego zgodnie z rozdziałem 3a ustawy z dnia 29 sierpnia 1997 r. - Prawo bankowe (Dz. U. z 2</w:t>
      </w:r>
      <w:r>
        <w:rPr>
          <w:rFonts w:ascii="Cambria" w:eastAsia="Times New Roman" w:hAnsi="Cambria"/>
          <w:sz w:val="24"/>
          <w:szCs w:val="24"/>
        </w:rPr>
        <w:t>020</w:t>
      </w:r>
      <w:r w:rsidRPr="00616D7C">
        <w:rPr>
          <w:rFonts w:ascii="Cambria" w:eastAsia="Times New Roman" w:hAnsi="Cambria"/>
          <w:sz w:val="24"/>
          <w:szCs w:val="24"/>
        </w:rPr>
        <w:t xml:space="preserve"> poz. 2</w:t>
      </w:r>
      <w:r>
        <w:rPr>
          <w:rFonts w:ascii="Cambria" w:eastAsia="Times New Roman" w:hAnsi="Cambria"/>
          <w:sz w:val="24"/>
          <w:szCs w:val="24"/>
        </w:rPr>
        <w:t>84</w:t>
      </w:r>
      <w:r w:rsidRPr="00616D7C">
        <w:rPr>
          <w:rFonts w:ascii="Cambria" w:eastAsia="Times New Roman" w:hAnsi="Cambria"/>
          <w:sz w:val="24"/>
          <w:szCs w:val="24"/>
        </w:rPr>
        <w:t xml:space="preserve"> ze zm.) prowadzony jest rachunek VAT.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8.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616D7C">
        <w:rPr>
          <w:rFonts w:ascii="Cambria" w:eastAsia="Times New Roman" w:hAnsi="Cambria"/>
          <w:sz w:val="24"/>
          <w:szCs w:val="24"/>
        </w:rPr>
        <w:t>PEFexpert</w:t>
      </w:r>
      <w:proofErr w:type="spellEnd"/>
      <w:r w:rsidRPr="00616D7C">
        <w:rPr>
          <w:rFonts w:ascii="Cambria" w:eastAsia="Times New Roman" w:hAnsi="Cambria"/>
          <w:sz w:val="24"/>
          <w:szCs w:val="24"/>
        </w:rPr>
        <w:t>.</w:t>
      </w:r>
    </w:p>
    <w:p w:rsidR="002F3295" w:rsidRPr="00616D7C" w:rsidRDefault="002F3295" w:rsidP="002F3295">
      <w:pPr>
        <w:tabs>
          <w:tab w:val="left" w:pos="4845"/>
        </w:tabs>
        <w:spacing w:after="0" w:line="0" w:lineRule="atLeast"/>
        <w:jc w:val="center"/>
        <w:rPr>
          <w:rFonts w:ascii="Cambria" w:eastAsia="Helvetica" w:hAnsi="Cambria"/>
          <w:b/>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6</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na przedmiot umowy udziela gwarancji na okres ……… miesięcy.</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Wszelkie koszty związane z naprawą gwarancyjną, w szczególności koszty transportu, ponosi Wykonawca.</w:t>
      </w:r>
    </w:p>
    <w:p w:rsidR="00CA485B" w:rsidRDefault="00CA485B" w:rsidP="002F3295">
      <w:pPr>
        <w:tabs>
          <w:tab w:val="left" w:pos="4845"/>
        </w:tabs>
        <w:spacing w:after="0" w:line="0" w:lineRule="atLeast"/>
        <w:jc w:val="center"/>
        <w:rPr>
          <w:rFonts w:ascii="Cambria" w:eastAsia="Helvetica" w:hAnsi="Cambria"/>
          <w:b/>
          <w:sz w:val="24"/>
          <w:szCs w:val="24"/>
        </w:rPr>
      </w:pPr>
    </w:p>
    <w:p w:rsidR="00CA485B" w:rsidRDefault="00CA485B" w:rsidP="002F3295">
      <w:pPr>
        <w:tabs>
          <w:tab w:val="left" w:pos="4845"/>
        </w:tabs>
        <w:spacing w:after="0" w:line="0" w:lineRule="atLeast"/>
        <w:jc w:val="center"/>
        <w:rPr>
          <w:rFonts w:ascii="Cambria" w:eastAsia="Helvetica" w:hAnsi="Cambria"/>
          <w:b/>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bookmarkStart w:id="1" w:name="_GoBack"/>
      <w:bookmarkEnd w:id="1"/>
      <w:r w:rsidRPr="00616D7C">
        <w:rPr>
          <w:rFonts w:ascii="Cambria" w:eastAsia="Helvetica" w:hAnsi="Cambria"/>
          <w:b/>
          <w:sz w:val="24"/>
          <w:szCs w:val="24"/>
        </w:rPr>
        <w:lastRenderedPageBreak/>
        <w:t>§ 7</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Zamawiający może odstąpić od umowy w trybie natychmiastowym, w następujących przypadkach: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gdy Wykonawca nie wykona przedmiotu umowy w terminie, o którym mowa w § 2,</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gdy ujawnione zostaną okoliczności świadczące o tym, że Wykonawca złożył w postępowaniu prowadzonym w celu udzielenia zamówienia nieprawdziwe dokumenty pełnomocnictwa lub oświadczenia.</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8</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zapłaci Zamawiającemu kary umowne w następujących przypadkach i wysokościach: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 odstąpienie od umowy z przyczyn leżących po stronie Wykonawcy, w wysokości 20 % wynagrodzenia umownego brutto,</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 opóźnienie w dostawie przedmiotu umowy w wysokości 5 % wynagrodzenia umownego brutto za każdy dzień opóźnienia,</w:t>
      </w:r>
    </w:p>
    <w:p w:rsidR="002F3295" w:rsidRPr="00616D7C" w:rsidRDefault="002F3295" w:rsidP="002F3295">
      <w:pPr>
        <w:tabs>
          <w:tab w:val="left" w:pos="4845"/>
        </w:tabs>
        <w:spacing w:after="0" w:line="0" w:lineRule="atLeast"/>
        <w:jc w:val="both"/>
        <w:rPr>
          <w:rFonts w:ascii="Cambria" w:eastAsia="Helvetica" w:hAnsi="Cambria"/>
          <w:strike/>
          <w:sz w:val="24"/>
          <w:szCs w:val="24"/>
        </w:rPr>
      </w:pPr>
      <w:r w:rsidRPr="00616D7C">
        <w:rPr>
          <w:rFonts w:ascii="Cambria" w:eastAsia="Helvetica" w:hAnsi="Cambria"/>
          <w:sz w:val="24"/>
          <w:szCs w:val="24"/>
        </w:rPr>
        <w:t xml:space="preserve">3) </w:t>
      </w:r>
      <w:r w:rsidRPr="00616D7C">
        <w:rPr>
          <w:rFonts w:ascii="Cambria" w:hAnsi="Cambria"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Zamawiającemu przysługuje prawo dochodzenia odszkodowania przewyższającego wysokość zastrzeżonych kar umownych na zasadach ogólnych.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 xml:space="preserve">3. Zamawiający może dokonać potrącenia wymagalnych kar umownych z wynagrodzenia umownego określonego w § 3. </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9</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Wykonawca nie może zbywać na rzecz osób trzecich wierzytelności powstałych w wyniku realizacji niniejszej umowy.</w:t>
      </w:r>
    </w:p>
    <w:p w:rsidR="002F3295" w:rsidRPr="00616D7C" w:rsidRDefault="002F3295" w:rsidP="002F3295">
      <w:pPr>
        <w:jc w:val="center"/>
        <w:rPr>
          <w:rFonts w:ascii="Cambria" w:hAnsi="Cambria" w:cs="Arial"/>
          <w:b/>
          <w:sz w:val="24"/>
          <w:szCs w:val="24"/>
        </w:rPr>
      </w:pPr>
      <w:r w:rsidRPr="00616D7C">
        <w:rPr>
          <w:rFonts w:ascii="Cambria" w:hAnsi="Cambria" w:cs="Arial"/>
          <w:b/>
          <w:sz w:val="24"/>
          <w:szCs w:val="24"/>
        </w:rPr>
        <w:t>§ 10.</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2. Wykonawca zamierza powierzyć podwykonawcy tj.: …………………………………………………................................... (nazwa, siedziba, adres podwykonawcy, NIP, REGON, CEIDG, KRS) następującą część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3. Podwykonawca dostarczy Zamawiającemu towar dotyczący wyżej wymienionej części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lastRenderedPageBreak/>
        <w:t xml:space="preserve">5. Zamawiający nie dopuszcza dalszego zlecania realizacji części zadania przez podwykonawcę.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6. Podwykonawcę w stosunkach z Zamawiającym reprezentuje Wykonawca.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hAnsi="Cambria" w:cs="Arial"/>
          <w:i/>
          <w:sz w:val="24"/>
          <w:szCs w:val="24"/>
        </w:rPr>
        <w:t>- powyższa treść ust. 2-7 dotyczy przypadku jeżeli wykonawca realizował będzie przedmiot zamówienia przy pomocy podwykonawców.</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11</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Zmiany postanowień niniejszej umowy wymagają formy pisemnej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Warunkiem dokonania zmiany, o której mowa w § 3 ust. 3, jest złożenie przez Wykonawcę stosownego wniosku, w formie pisemnej, zawierającego uzasadnienie.</w:t>
      </w:r>
    </w:p>
    <w:p w:rsidR="002F3295" w:rsidRPr="00616D7C" w:rsidRDefault="002F3295" w:rsidP="002F3295">
      <w:pPr>
        <w:jc w:val="both"/>
        <w:rPr>
          <w:rFonts w:ascii="Cambria" w:hAnsi="Cambria" w:cs="Arial"/>
          <w:sz w:val="24"/>
          <w:szCs w:val="24"/>
        </w:rPr>
      </w:pPr>
      <w:r w:rsidRPr="00616D7C">
        <w:rPr>
          <w:rFonts w:ascii="Cambria" w:eastAsia="Helvetica" w:hAnsi="Cambria"/>
          <w:sz w:val="24"/>
          <w:szCs w:val="24"/>
        </w:rPr>
        <w:t xml:space="preserve">3. </w:t>
      </w:r>
      <w:r w:rsidRPr="00616D7C">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12</w:t>
      </w:r>
    </w:p>
    <w:p w:rsidR="002F3295" w:rsidRPr="00616D7C" w:rsidRDefault="002F3295" w:rsidP="002F3295">
      <w:pPr>
        <w:autoSpaceDE w:val="0"/>
        <w:autoSpaceDN w:val="0"/>
        <w:adjustRightInd w:val="0"/>
        <w:spacing w:after="0" w:line="240" w:lineRule="auto"/>
        <w:jc w:val="both"/>
        <w:rPr>
          <w:rFonts w:ascii="Cambria" w:hAnsi="Cambria" w:cs="Verdana"/>
          <w:color w:val="000000"/>
          <w:sz w:val="24"/>
          <w:szCs w:val="24"/>
          <w:lang w:eastAsia="pl-PL"/>
        </w:rPr>
      </w:pPr>
      <w:r w:rsidRPr="00616D7C">
        <w:rPr>
          <w:rFonts w:ascii="Cambria" w:eastAsia="Helvetica" w:hAnsi="Cambria"/>
          <w:sz w:val="24"/>
          <w:szCs w:val="24"/>
        </w:rPr>
        <w:t xml:space="preserve">1. </w:t>
      </w:r>
      <w:r w:rsidRPr="00616D7C">
        <w:rPr>
          <w:rFonts w:ascii="Cambria" w:hAnsi="Cambria" w:cs="Verdana"/>
          <w:color w:val="000000"/>
          <w:sz w:val="24"/>
          <w:szCs w:val="24"/>
          <w:lang w:eastAsia="pl-PL"/>
        </w:rPr>
        <w:t>Wszelkie zmiany treści umowy mogą być dokonywane wyłącznie w formie aneksu podpisanego przez obie strony,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Spory, które mogą wyniknąć w trakcie realizacji niniejszej umowy podlegają rozpoznaniu przez sąd właściwy miejscowo dla Zamawiającego.</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3. Umowę niniejszą sporządzono w dwóch egzemplarzach, po jednym dla każdej ze stron. Klauzula informacyjna sporządzona na podstawie art 13 </w:t>
      </w:r>
      <w:proofErr w:type="spellStart"/>
      <w:r w:rsidRPr="00616D7C">
        <w:rPr>
          <w:rFonts w:ascii="Cambria" w:hAnsi="Cambria" w:cs="Arial"/>
          <w:sz w:val="24"/>
          <w:szCs w:val="24"/>
        </w:rPr>
        <w:t>RPRiR</w:t>
      </w:r>
      <w:proofErr w:type="spellEnd"/>
      <w:r w:rsidRPr="00616D7C">
        <w:rPr>
          <w:rFonts w:ascii="Cambria" w:hAnsi="Cambria" w:cs="Arial"/>
          <w:sz w:val="24"/>
          <w:szCs w:val="24"/>
        </w:rPr>
        <w:t xml:space="preserve"> (UE) z dnia 27 kwietnia 2016 r. stanowi załącznik nr 2 do niniejszej umowy.</w:t>
      </w:r>
    </w:p>
    <w:p w:rsidR="002F3295" w:rsidRPr="00616D7C" w:rsidRDefault="002F3295" w:rsidP="002F3295">
      <w:pPr>
        <w:tabs>
          <w:tab w:val="left" w:pos="4845"/>
        </w:tabs>
        <w:spacing w:after="0" w:line="0" w:lineRule="atLeast"/>
        <w:jc w:val="both"/>
        <w:rPr>
          <w:rFonts w:ascii="Cambria" w:eastAsia="Helvetica" w:hAnsi="Cambria"/>
          <w:b/>
          <w:sz w:val="24"/>
          <w:szCs w:val="24"/>
        </w:rPr>
      </w:pPr>
    </w:p>
    <w:p w:rsidR="00582BA9" w:rsidRPr="00C44739" w:rsidRDefault="002F3295" w:rsidP="002F3295">
      <w:pPr>
        <w:tabs>
          <w:tab w:val="left" w:pos="4845"/>
        </w:tabs>
        <w:spacing w:after="0" w:line="0" w:lineRule="atLeast"/>
        <w:jc w:val="center"/>
        <w:rPr>
          <w:rFonts w:asciiTheme="majorHAnsi" w:eastAsia="Helvetica" w:hAnsiTheme="majorHAnsi"/>
          <w:b/>
          <w:sz w:val="24"/>
          <w:szCs w:val="24"/>
        </w:rPr>
      </w:pPr>
      <w:r w:rsidRPr="00616D7C">
        <w:rPr>
          <w:rFonts w:ascii="Cambria" w:eastAsia="Helvetica" w:hAnsi="Cambria"/>
          <w:b/>
          <w:sz w:val="24"/>
          <w:szCs w:val="24"/>
        </w:rPr>
        <w:t>Zamawiający:</w:t>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t>Wykonawca:</w:t>
      </w:r>
    </w:p>
    <w:p w:rsidR="00582BA9" w:rsidRDefault="00582BA9" w:rsidP="00582BA9">
      <w:pPr>
        <w:jc w:val="right"/>
        <w:rPr>
          <w:rFonts w:ascii="Cambria" w:hAnsi="Cambria" w:cs="Arial"/>
          <w:sz w:val="24"/>
          <w:szCs w:val="24"/>
        </w:rPr>
      </w:pPr>
    </w:p>
    <w:p w:rsidR="00582BA9" w:rsidRDefault="00582BA9" w:rsidP="00582BA9">
      <w:pPr>
        <w:spacing w:after="0" w:line="240" w:lineRule="auto"/>
        <w:rPr>
          <w:rFonts w:ascii="Cambria" w:hAnsi="Cambria" w:cs="Arial"/>
          <w:sz w:val="24"/>
          <w:szCs w:val="24"/>
        </w:rPr>
      </w:pPr>
      <w:r>
        <w:rPr>
          <w:rFonts w:ascii="Cambria" w:hAnsi="Cambria" w:cs="Arial"/>
          <w:sz w:val="24"/>
          <w:szCs w:val="24"/>
        </w:rPr>
        <w:br w:type="page"/>
      </w:r>
    </w:p>
    <w:p w:rsidR="00582BA9" w:rsidRPr="00B62FB1" w:rsidRDefault="00582BA9" w:rsidP="00582BA9">
      <w:pPr>
        <w:rPr>
          <w:rFonts w:ascii="Cambria" w:hAnsi="Cambria" w:cs="Arial"/>
          <w:b/>
          <w:sz w:val="24"/>
          <w:szCs w:val="24"/>
        </w:rPr>
      </w:pPr>
      <w:r w:rsidRPr="00B62FB1">
        <w:rPr>
          <w:rFonts w:ascii="Cambria" w:hAnsi="Cambria" w:cs="Arial"/>
          <w:b/>
          <w:sz w:val="24"/>
          <w:szCs w:val="24"/>
        </w:rPr>
        <w:lastRenderedPageBreak/>
        <w:t>Rozdział 4 - KLAUZULA INFORMACYJNA</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sidR="000D3867">
        <w:rPr>
          <w:rFonts w:ascii="Cambria" w:hAnsi="Cambria" w:cs="Arial"/>
          <w:b/>
          <w:sz w:val="24"/>
          <w:szCs w:val="24"/>
        </w:rPr>
        <w:t>łóżek szpitalnych</w:t>
      </w:r>
      <w:r w:rsidRPr="008D0AB8">
        <w:rPr>
          <w:rFonts w:ascii="Cambria" w:hAnsi="Cambria" w:cs="Arial"/>
          <w:b/>
          <w:sz w:val="24"/>
          <w:szCs w:val="24"/>
        </w:rPr>
        <w:t xml:space="preserve"> </w:t>
      </w:r>
      <w:r w:rsidR="00393586">
        <w:rPr>
          <w:rFonts w:ascii="Cambria" w:hAnsi="Cambria" w:cs="Arial"/>
          <w:b/>
          <w:sz w:val="24"/>
          <w:szCs w:val="24"/>
        </w:rPr>
        <w:t xml:space="preserve">wraz z materacami </w:t>
      </w:r>
      <w:r w:rsidRPr="008D0AB8">
        <w:rPr>
          <w:rFonts w:ascii="Cambria" w:hAnsi="Cambria" w:cs="Arial"/>
          <w:b/>
          <w:sz w:val="24"/>
          <w:szCs w:val="24"/>
        </w:rPr>
        <w:t>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18 RODO prawo żądania od administratora ograniczenia przetwarzania danych osobowych z zastrzeżeniem przypadków, o których mowa w art. 18 ust. 2 RODO**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582BA9" w:rsidRDefault="00582BA9" w:rsidP="00582BA9">
      <w:pPr>
        <w:spacing w:after="0" w:line="240" w:lineRule="auto"/>
        <w:rPr>
          <w:rFonts w:asciiTheme="majorHAnsi" w:hAnsiTheme="majorHAnsi" w:cs="Arial"/>
          <w:b/>
          <w:sz w:val="24"/>
          <w:szCs w:val="24"/>
        </w:rPr>
      </w:pP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rsidR="00BF215A" w:rsidRPr="00BF215A" w:rsidRDefault="006C4D1F" w:rsidP="006C4D1F">
      <w:pPr>
        <w:jc w:val="right"/>
        <w:rPr>
          <w:rFonts w:ascii="Cambria" w:hAnsi="Cambria" w:cs="Arial"/>
          <w:color w:val="000000"/>
        </w:rPr>
      </w:pPr>
      <w:r>
        <w:rPr>
          <w:rFonts w:ascii="Cambria" w:hAnsi="Cambria" w:cs="Arial"/>
          <w:color w:val="000000"/>
        </w:rPr>
        <w:t>Załącznik nr 1</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0D3867">
        <w:rPr>
          <w:rFonts w:ascii="Cambria" w:hAnsi="Cambria" w:cs="Arial"/>
          <w:b/>
          <w:sz w:val="24"/>
          <w:szCs w:val="24"/>
        </w:rPr>
        <w:t>łóżek szpitalnych</w:t>
      </w:r>
      <w:r w:rsidR="00D76F51" w:rsidRPr="00324093">
        <w:rPr>
          <w:rFonts w:ascii="Cambria" w:hAnsi="Cambria" w:cs="Tahoma"/>
          <w:b/>
        </w:rPr>
        <w:t xml:space="preserve"> </w:t>
      </w:r>
      <w:r w:rsidR="00393586">
        <w:rPr>
          <w:rFonts w:ascii="Cambria" w:hAnsi="Cambria" w:cs="Tahoma"/>
          <w:b/>
        </w:rPr>
        <w:t xml:space="preserve">wraz z materacami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lastRenderedPageBreak/>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0D59C2" w:rsidRDefault="00BF215A" w:rsidP="000D59C2">
      <w:pPr>
        <w:spacing w:before="240"/>
        <w:ind w:right="-1"/>
        <w:rPr>
          <w:rFonts w:ascii="Cambria" w:hAnsi="Cambria" w:cs="Arial"/>
          <w:color w:val="000000"/>
          <w:lang w:eastAsia="pl-PL"/>
        </w:rPr>
      </w:pPr>
      <w:r w:rsidRPr="00BF215A">
        <w:rPr>
          <w:rFonts w:ascii="Cambria" w:hAnsi="Cambria" w:cs="Arial"/>
          <w:color w:val="000000"/>
          <w:lang w:eastAsia="pl-PL"/>
        </w:rPr>
        <w:t>........................................</w:t>
      </w:r>
      <w:r w:rsidR="000D59C2">
        <w:rPr>
          <w:rFonts w:ascii="Cambria" w:hAnsi="Cambria" w:cs="Arial"/>
          <w:color w:val="000000"/>
          <w:lang w:eastAsia="pl-PL"/>
        </w:rPr>
        <w:t>...............................</w:t>
      </w:r>
    </w:p>
    <w:p w:rsidR="00BF215A" w:rsidRPr="000D59C2" w:rsidRDefault="000D59C2" w:rsidP="000D59C2">
      <w:pPr>
        <w:spacing w:before="240"/>
        <w:ind w:right="-1"/>
        <w:rPr>
          <w:rFonts w:ascii="Cambria" w:hAnsi="Cambria" w:cs="Arial"/>
          <w:color w:val="000000"/>
          <w:lang w:eastAsia="pl-PL"/>
        </w:rPr>
      </w:pPr>
      <w:r>
        <w:rPr>
          <w:rFonts w:ascii="Cambria" w:hAnsi="Cambria" w:cs="Arial"/>
          <w:color w:val="000000"/>
          <w:lang w:eastAsia="pl-PL"/>
        </w:rPr>
        <w:tab/>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0D3867">
        <w:rPr>
          <w:rFonts w:ascii="Cambria" w:hAnsi="Cambria" w:cs="Arial"/>
          <w:b/>
          <w:sz w:val="24"/>
          <w:szCs w:val="24"/>
        </w:rPr>
        <w:t>łóżek szpitalnych</w:t>
      </w:r>
      <w:r w:rsidR="000D59C2">
        <w:rPr>
          <w:rFonts w:ascii="Cambria" w:hAnsi="Cambria" w:cs="Arial"/>
          <w:b/>
        </w:rPr>
        <w:t xml:space="preserve"> </w:t>
      </w:r>
      <w:r w:rsidR="00393586">
        <w:rPr>
          <w:rFonts w:ascii="Cambria" w:hAnsi="Cambria" w:cs="Arial"/>
          <w:b/>
        </w:rPr>
        <w:t xml:space="preserve">wraz z materacami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31FDC">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B4" w:rsidRDefault="000E67B4" w:rsidP="00AE5FD8">
      <w:pPr>
        <w:spacing w:after="0" w:line="240" w:lineRule="auto"/>
      </w:pPr>
      <w:r>
        <w:separator/>
      </w:r>
    </w:p>
  </w:endnote>
  <w:endnote w:type="continuationSeparator" w:id="0">
    <w:p w:rsidR="000E67B4" w:rsidRDefault="000E67B4"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Stopka"/>
      <w:jc w:val="center"/>
    </w:pPr>
    <w:r>
      <w:fldChar w:fldCharType="begin"/>
    </w:r>
    <w:r>
      <w:instrText>PAGE   \* MERGEFORMAT</w:instrText>
    </w:r>
    <w:r>
      <w:fldChar w:fldCharType="separate"/>
    </w:r>
    <w:r w:rsidR="00CA485B">
      <w:rPr>
        <w:noProof/>
      </w:rPr>
      <w:t>1</w:t>
    </w:r>
    <w:r>
      <w:fldChar w:fldCharType="end"/>
    </w:r>
  </w:p>
  <w:p w:rsidR="00160CE1" w:rsidRDefault="00160C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Stopka"/>
      <w:jc w:val="center"/>
    </w:pPr>
    <w:r>
      <w:fldChar w:fldCharType="begin"/>
    </w:r>
    <w:r>
      <w:instrText>PAGE   \* MERGEFORMAT</w:instrText>
    </w:r>
    <w:r>
      <w:fldChar w:fldCharType="separate"/>
    </w:r>
    <w:r w:rsidR="00CA485B">
      <w:rPr>
        <w:noProof/>
      </w:rPr>
      <w:t>18</w:t>
    </w:r>
    <w:r>
      <w:fldChar w:fldCharType="end"/>
    </w:r>
  </w:p>
  <w:p w:rsidR="00160CE1" w:rsidRDefault="00160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B4" w:rsidRDefault="000E67B4" w:rsidP="00AE5FD8">
      <w:pPr>
        <w:spacing w:after="0" w:line="240" w:lineRule="auto"/>
      </w:pPr>
      <w:r>
        <w:separator/>
      </w:r>
    </w:p>
  </w:footnote>
  <w:footnote w:type="continuationSeparator" w:id="0">
    <w:p w:rsidR="000E67B4" w:rsidRDefault="000E67B4"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Pr="006C218A" w:rsidRDefault="00160CE1">
    <w:pPr>
      <w:pStyle w:val="Nagwek"/>
      <w:rPr>
        <w:lang w:val="pl-PL"/>
      </w:rPr>
    </w:pPr>
    <w:r>
      <w:t>ST/DZP</w:t>
    </w:r>
    <w:r>
      <w:rPr>
        <w:lang w:val="pl-PL"/>
      </w:rPr>
      <w:t>/14</w:t>
    </w:r>
    <w:r>
      <w:t>/</w:t>
    </w:r>
    <w:r>
      <w:rPr>
        <w:lang w:val="pl-PL"/>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Pr="007C517D" w:rsidRDefault="00160CE1">
    <w:pPr>
      <w:pStyle w:val="Nagwek"/>
      <w:rPr>
        <w:lang w:val="pl-PL"/>
      </w:rPr>
    </w:pPr>
    <w:r>
      <w:t>ST/DZP</w:t>
    </w:r>
    <w:r>
      <w:rPr>
        <w:lang w:val="pl-PL"/>
      </w:rPr>
      <w:t>/14</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3802E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9">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B65A76"/>
    <w:multiLevelType w:val="hybridMultilevel"/>
    <w:tmpl w:val="6CEE651C"/>
    <w:lvl w:ilvl="0" w:tplc="B14A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4">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8">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0"/>
  </w:num>
  <w:num w:numId="5">
    <w:abstractNumId w:val="11"/>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9"/>
  </w:num>
  <w:num w:numId="12">
    <w:abstractNumId w:val="15"/>
  </w:num>
  <w:num w:numId="13">
    <w:abstractNumId w:val="2"/>
  </w:num>
  <w:num w:numId="14">
    <w:abstractNumId w:val="5"/>
  </w:num>
  <w:num w:numId="15">
    <w:abstractNumId w:val="16"/>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173B1"/>
    <w:rsid w:val="00022328"/>
    <w:rsid w:val="00023322"/>
    <w:rsid w:val="00023F68"/>
    <w:rsid w:val="000243D8"/>
    <w:rsid w:val="00025EE3"/>
    <w:rsid w:val="00027B51"/>
    <w:rsid w:val="00027CF5"/>
    <w:rsid w:val="000307DB"/>
    <w:rsid w:val="00030ED8"/>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867"/>
    <w:rsid w:val="000D3D29"/>
    <w:rsid w:val="000D5959"/>
    <w:rsid w:val="000D59C2"/>
    <w:rsid w:val="000D7FC7"/>
    <w:rsid w:val="000E0334"/>
    <w:rsid w:val="000E03CD"/>
    <w:rsid w:val="000E03FC"/>
    <w:rsid w:val="000E04CA"/>
    <w:rsid w:val="000E2574"/>
    <w:rsid w:val="000E42B7"/>
    <w:rsid w:val="000E67B4"/>
    <w:rsid w:val="000E79EA"/>
    <w:rsid w:val="000E7EDD"/>
    <w:rsid w:val="000F0F27"/>
    <w:rsid w:val="000F11D8"/>
    <w:rsid w:val="000F350F"/>
    <w:rsid w:val="000F592C"/>
    <w:rsid w:val="000F725F"/>
    <w:rsid w:val="000F7438"/>
    <w:rsid w:val="0010062E"/>
    <w:rsid w:val="00100E9F"/>
    <w:rsid w:val="0010596D"/>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03C"/>
    <w:rsid w:val="001366C5"/>
    <w:rsid w:val="00140FA6"/>
    <w:rsid w:val="001433E3"/>
    <w:rsid w:val="00143A7D"/>
    <w:rsid w:val="00146CEE"/>
    <w:rsid w:val="00151951"/>
    <w:rsid w:val="00151A0E"/>
    <w:rsid w:val="00154C0B"/>
    <w:rsid w:val="00154EBA"/>
    <w:rsid w:val="00156A80"/>
    <w:rsid w:val="00157DF2"/>
    <w:rsid w:val="00160764"/>
    <w:rsid w:val="00160CE1"/>
    <w:rsid w:val="001634C6"/>
    <w:rsid w:val="00164B27"/>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C7A90"/>
    <w:rsid w:val="001D3245"/>
    <w:rsid w:val="001D653C"/>
    <w:rsid w:val="001D69CA"/>
    <w:rsid w:val="001E1675"/>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035B"/>
    <w:rsid w:val="00246041"/>
    <w:rsid w:val="00247C9A"/>
    <w:rsid w:val="002505F3"/>
    <w:rsid w:val="00250E3A"/>
    <w:rsid w:val="00253FE6"/>
    <w:rsid w:val="00256AFA"/>
    <w:rsid w:val="0026469A"/>
    <w:rsid w:val="00264FAC"/>
    <w:rsid w:val="00267D35"/>
    <w:rsid w:val="002704AC"/>
    <w:rsid w:val="00271F66"/>
    <w:rsid w:val="00272B25"/>
    <w:rsid w:val="00280D57"/>
    <w:rsid w:val="0028120D"/>
    <w:rsid w:val="0028273B"/>
    <w:rsid w:val="0028407A"/>
    <w:rsid w:val="002844B7"/>
    <w:rsid w:val="00290A9C"/>
    <w:rsid w:val="00291080"/>
    <w:rsid w:val="00291B07"/>
    <w:rsid w:val="002954F2"/>
    <w:rsid w:val="002967E9"/>
    <w:rsid w:val="002A0102"/>
    <w:rsid w:val="002A3068"/>
    <w:rsid w:val="002A4C36"/>
    <w:rsid w:val="002B03E6"/>
    <w:rsid w:val="002B1297"/>
    <w:rsid w:val="002B1875"/>
    <w:rsid w:val="002B1A9C"/>
    <w:rsid w:val="002B1B3F"/>
    <w:rsid w:val="002B2D6F"/>
    <w:rsid w:val="002B5564"/>
    <w:rsid w:val="002B7684"/>
    <w:rsid w:val="002C0FCC"/>
    <w:rsid w:val="002C15A6"/>
    <w:rsid w:val="002C2894"/>
    <w:rsid w:val="002C53C2"/>
    <w:rsid w:val="002C6E91"/>
    <w:rsid w:val="002D077D"/>
    <w:rsid w:val="002D1585"/>
    <w:rsid w:val="002D306B"/>
    <w:rsid w:val="002D39D3"/>
    <w:rsid w:val="002D68D0"/>
    <w:rsid w:val="002E0F43"/>
    <w:rsid w:val="002E2C9F"/>
    <w:rsid w:val="002E5985"/>
    <w:rsid w:val="002E6333"/>
    <w:rsid w:val="002E692B"/>
    <w:rsid w:val="002F0044"/>
    <w:rsid w:val="002F3295"/>
    <w:rsid w:val="002F56F4"/>
    <w:rsid w:val="002F63E6"/>
    <w:rsid w:val="002F67E7"/>
    <w:rsid w:val="00300110"/>
    <w:rsid w:val="00300BBF"/>
    <w:rsid w:val="003018DC"/>
    <w:rsid w:val="00303CAE"/>
    <w:rsid w:val="00305619"/>
    <w:rsid w:val="003118EC"/>
    <w:rsid w:val="00314181"/>
    <w:rsid w:val="003154D3"/>
    <w:rsid w:val="00316661"/>
    <w:rsid w:val="0031770D"/>
    <w:rsid w:val="00324093"/>
    <w:rsid w:val="00325CD2"/>
    <w:rsid w:val="00325D28"/>
    <w:rsid w:val="00326065"/>
    <w:rsid w:val="00333997"/>
    <w:rsid w:val="00334B7D"/>
    <w:rsid w:val="003366C8"/>
    <w:rsid w:val="00336B10"/>
    <w:rsid w:val="00336E85"/>
    <w:rsid w:val="0034275C"/>
    <w:rsid w:val="00343108"/>
    <w:rsid w:val="003447AD"/>
    <w:rsid w:val="00344D76"/>
    <w:rsid w:val="00350941"/>
    <w:rsid w:val="0035304D"/>
    <w:rsid w:val="00354451"/>
    <w:rsid w:val="00355776"/>
    <w:rsid w:val="00356210"/>
    <w:rsid w:val="003562FA"/>
    <w:rsid w:val="00357475"/>
    <w:rsid w:val="003603FC"/>
    <w:rsid w:val="00361DA7"/>
    <w:rsid w:val="00362683"/>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691"/>
    <w:rsid w:val="00392CFB"/>
    <w:rsid w:val="00393586"/>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2E9E"/>
    <w:rsid w:val="003D4F3D"/>
    <w:rsid w:val="003D650E"/>
    <w:rsid w:val="003D7662"/>
    <w:rsid w:val="003E0840"/>
    <w:rsid w:val="003E137E"/>
    <w:rsid w:val="003E64B9"/>
    <w:rsid w:val="003F074C"/>
    <w:rsid w:val="003F49D5"/>
    <w:rsid w:val="004024CA"/>
    <w:rsid w:val="00404AC7"/>
    <w:rsid w:val="0041022B"/>
    <w:rsid w:val="004144CE"/>
    <w:rsid w:val="00414C4B"/>
    <w:rsid w:val="00416800"/>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04CE"/>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D3620"/>
    <w:rsid w:val="004E6B25"/>
    <w:rsid w:val="004E736D"/>
    <w:rsid w:val="004F069D"/>
    <w:rsid w:val="004F08A1"/>
    <w:rsid w:val="004F1754"/>
    <w:rsid w:val="004F5141"/>
    <w:rsid w:val="00500873"/>
    <w:rsid w:val="00502701"/>
    <w:rsid w:val="00503A10"/>
    <w:rsid w:val="00506F14"/>
    <w:rsid w:val="00507617"/>
    <w:rsid w:val="0051350F"/>
    <w:rsid w:val="005137BE"/>
    <w:rsid w:val="00515EC2"/>
    <w:rsid w:val="00516730"/>
    <w:rsid w:val="00522E82"/>
    <w:rsid w:val="0052706B"/>
    <w:rsid w:val="00527155"/>
    <w:rsid w:val="00527983"/>
    <w:rsid w:val="00530832"/>
    <w:rsid w:val="00530868"/>
    <w:rsid w:val="005327A5"/>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86D71"/>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6B1B"/>
    <w:rsid w:val="006103F4"/>
    <w:rsid w:val="00610D55"/>
    <w:rsid w:val="006259BE"/>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57E2"/>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218A"/>
    <w:rsid w:val="006C4D1F"/>
    <w:rsid w:val="006D390B"/>
    <w:rsid w:val="006D4E34"/>
    <w:rsid w:val="006E00FA"/>
    <w:rsid w:val="006E2C1D"/>
    <w:rsid w:val="006E4314"/>
    <w:rsid w:val="006E49DD"/>
    <w:rsid w:val="006E4F31"/>
    <w:rsid w:val="006F0233"/>
    <w:rsid w:val="006F069E"/>
    <w:rsid w:val="006F0F39"/>
    <w:rsid w:val="006F1372"/>
    <w:rsid w:val="00701E55"/>
    <w:rsid w:val="00705674"/>
    <w:rsid w:val="00706541"/>
    <w:rsid w:val="00706C92"/>
    <w:rsid w:val="00707123"/>
    <w:rsid w:val="00712507"/>
    <w:rsid w:val="00713D9B"/>
    <w:rsid w:val="00715146"/>
    <w:rsid w:val="0071538E"/>
    <w:rsid w:val="00715C76"/>
    <w:rsid w:val="00715EF9"/>
    <w:rsid w:val="007163FD"/>
    <w:rsid w:val="007168EF"/>
    <w:rsid w:val="00720250"/>
    <w:rsid w:val="00722538"/>
    <w:rsid w:val="007247D1"/>
    <w:rsid w:val="00727108"/>
    <w:rsid w:val="007312E7"/>
    <w:rsid w:val="0073319E"/>
    <w:rsid w:val="00733217"/>
    <w:rsid w:val="00741952"/>
    <w:rsid w:val="0074216F"/>
    <w:rsid w:val="0074498C"/>
    <w:rsid w:val="00744CB2"/>
    <w:rsid w:val="007454E6"/>
    <w:rsid w:val="00745503"/>
    <w:rsid w:val="0074597A"/>
    <w:rsid w:val="00745A69"/>
    <w:rsid w:val="00747C72"/>
    <w:rsid w:val="007500E7"/>
    <w:rsid w:val="00750BDF"/>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A4359"/>
    <w:rsid w:val="007B34DA"/>
    <w:rsid w:val="007B445B"/>
    <w:rsid w:val="007B500A"/>
    <w:rsid w:val="007C1782"/>
    <w:rsid w:val="007C2B39"/>
    <w:rsid w:val="007C47E2"/>
    <w:rsid w:val="007C517D"/>
    <w:rsid w:val="007C6D4F"/>
    <w:rsid w:val="007C7A42"/>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537F0"/>
    <w:rsid w:val="00856000"/>
    <w:rsid w:val="00860245"/>
    <w:rsid w:val="0086207B"/>
    <w:rsid w:val="008624AD"/>
    <w:rsid w:val="0086350C"/>
    <w:rsid w:val="00863580"/>
    <w:rsid w:val="0087102C"/>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581"/>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31C3"/>
    <w:rsid w:val="009A5367"/>
    <w:rsid w:val="009A67E4"/>
    <w:rsid w:val="009A68C7"/>
    <w:rsid w:val="009B17CF"/>
    <w:rsid w:val="009B1C11"/>
    <w:rsid w:val="009B23A0"/>
    <w:rsid w:val="009B3659"/>
    <w:rsid w:val="009B4834"/>
    <w:rsid w:val="009B7718"/>
    <w:rsid w:val="009C37DF"/>
    <w:rsid w:val="009C41EA"/>
    <w:rsid w:val="009C5FAF"/>
    <w:rsid w:val="009C6E2D"/>
    <w:rsid w:val="009C71EE"/>
    <w:rsid w:val="009D19C2"/>
    <w:rsid w:val="009D372E"/>
    <w:rsid w:val="009D4552"/>
    <w:rsid w:val="009D6C45"/>
    <w:rsid w:val="009E16FE"/>
    <w:rsid w:val="009E51A0"/>
    <w:rsid w:val="009E6AC9"/>
    <w:rsid w:val="009E7586"/>
    <w:rsid w:val="009F0FE7"/>
    <w:rsid w:val="009F2527"/>
    <w:rsid w:val="009F374E"/>
    <w:rsid w:val="00A00690"/>
    <w:rsid w:val="00A012F9"/>
    <w:rsid w:val="00A03546"/>
    <w:rsid w:val="00A05FD5"/>
    <w:rsid w:val="00A06396"/>
    <w:rsid w:val="00A07939"/>
    <w:rsid w:val="00A07F64"/>
    <w:rsid w:val="00A10CBD"/>
    <w:rsid w:val="00A12962"/>
    <w:rsid w:val="00A12CE9"/>
    <w:rsid w:val="00A21F9C"/>
    <w:rsid w:val="00A229BA"/>
    <w:rsid w:val="00A2450D"/>
    <w:rsid w:val="00A248A1"/>
    <w:rsid w:val="00A2713A"/>
    <w:rsid w:val="00A27843"/>
    <w:rsid w:val="00A31FDC"/>
    <w:rsid w:val="00A364F1"/>
    <w:rsid w:val="00A3662A"/>
    <w:rsid w:val="00A374FD"/>
    <w:rsid w:val="00A40962"/>
    <w:rsid w:val="00A41100"/>
    <w:rsid w:val="00A4110E"/>
    <w:rsid w:val="00A43307"/>
    <w:rsid w:val="00A47DB1"/>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5A24"/>
    <w:rsid w:val="00AD5FA0"/>
    <w:rsid w:val="00AD769A"/>
    <w:rsid w:val="00AE06D3"/>
    <w:rsid w:val="00AE0D6D"/>
    <w:rsid w:val="00AE2280"/>
    <w:rsid w:val="00AE5FD8"/>
    <w:rsid w:val="00AE654D"/>
    <w:rsid w:val="00AE67CC"/>
    <w:rsid w:val="00AE67D2"/>
    <w:rsid w:val="00AE7D91"/>
    <w:rsid w:val="00AF03C5"/>
    <w:rsid w:val="00AF0B7E"/>
    <w:rsid w:val="00AF4B51"/>
    <w:rsid w:val="00AF5629"/>
    <w:rsid w:val="00B00959"/>
    <w:rsid w:val="00B012F8"/>
    <w:rsid w:val="00B01593"/>
    <w:rsid w:val="00B02390"/>
    <w:rsid w:val="00B047BA"/>
    <w:rsid w:val="00B04886"/>
    <w:rsid w:val="00B0522F"/>
    <w:rsid w:val="00B11323"/>
    <w:rsid w:val="00B11432"/>
    <w:rsid w:val="00B11FE8"/>
    <w:rsid w:val="00B12122"/>
    <w:rsid w:val="00B13A32"/>
    <w:rsid w:val="00B152B7"/>
    <w:rsid w:val="00B167FE"/>
    <w:rsid w:val="00B208FC"/>
    <w:rsid w:val="00B22D40"/>
    <w:rsid w:val="00B24F28"/>
    <w:rsid w:val="00B32F81"/>
    <w:rsid w:val="00B3423E"/>
    <w:rsid w:val="00B35629"/>
    <w:rsid w:val="00B360BD"/>
    <w:rsid w:val="00B4136C"/>
    <w:rsid w:val="00B50624"/>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0339"/>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48A"/>
    <w:rsid w:val="00C010E0"/>
    <w:rsid w:val="00C02A4A"/>
    <w:rsid w:val="00C04534"/>
    <w:rsid w:val="00C061A3"/>
    <w:rsid w:val="00C11974"/>
    <w:rsid w:val="00C12712"/>
    <w:rsid w:val="00C12E91"/>
    <w:rsid w:val="00C147C3"/>
    <w:rsid w:val="00C159FF"/>
    <w:rsid w:val="00C15F13"/>
    <w:rsid w:val="00C1614F"/>
    <w:rsid w:val="00C168F6"/>
    <w:rsid w:val="00C2318A"/>
    <w:rsid w:val="00C23512"/>
    <w:rsid w:val="00C24261"/>
    <w:rsid w:val="00C276FA"/>
    <w:rsid w:val="00C30985"/>
    <w:rsid w:val="00C32A4A"/>
    <w:rsid w:val="00C35B8F"/>
    <w:rsid w:val="00C35E7A"/>
    <w:rsid w:val="00C41D2F"/>
    <w:rsid w:val="00C42390"/>
    <w:rsid w:val="00C432F0"/>
    <w:rsid w:val="00C473BB"/>
    <w:rsid w:val="00C54377"/>
    <w:rsid w:val="00C566EB"/>
    <w:rsid w:val="00C5762D"/>
    <w:rsid w:val="00C624B5"/>
    <w:rsid w:val="00C6344B"/>
    <w:rsid w:val="00C63DBC"/>
    <w:rsid w:val="00C66A6B"/>
    <w:rsid w:val="00C67EDE"/>
    <w:rsid w:val="00C70033"/>
    <w:rsid w:val="00C73825"/>
    <w:rsid w:val="00C73A11"/>
    <w:rsid w:val="00C73AC8"/>
    <w:rsid w:val="00C7517D"/>
    <w:rsid w:val="00C81009"/>
    <w:rsid w:val="00C81375"/>
    <w:rsid w:val="00C827AA"/>
    <w:rsid w:val="00C90354"/>
    <w:rsid w:val="00C904DF"/>
    <w:rsid w:val="00C9068E"/>
    <w:rsid w:val="00C92214"/>
    <w:rsid w:val="00C9492E"/>
    <w:rsid w:val="00C94E6C"/>
    <w:rsid w:val="00C969A0"/>
    <w:rsid w:val="00CA1ABB"/>
    <w:rsid w:val="00CA278A"/>
    <w:rsid w:val="00CA2F5F"/>
    <w:rsid w:val="00CA485B"/>
    <w:rsid w:val="00CA639A"/>
    <w:rsid w:val="00CA6674"/>
    <w:rsid w:val="00CB2172"/>
    <w:rsid w:val="00CB22A7"/>
    <w:rsid w:val="00CB355B"/>
    <w:rsid w:val="00CB366E"/>
    <w:rsid w:val="00CB387C"/>
    <w:rsid w:val="00CB3D67"/>
    <w:rsid w:val="00CB5CF4"/>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D4D"/>
    <w:rsid w:val="00D27D39"/>
    <w:rsid w:val="00D30023"/>
    <w:rsid w:val="00D32240"/>
    <w:rsid w:val="00D329AB"/>
    <w:rsid w:val="00D350F1"/>
    <w:rsid w:val="00D36427"/>
    <w:rsid w:val="00D40F6F"/>
    <w:rsid w:val="00D44A48"/>
    <w:rsid w:val="00D44ACF"/>
    <w:rsid w:val="00D44C75"/>
    <w:rsid w:val="00D452E6"/>
    <w:rsid w:val="00D45685"/>
    <w:rsid w:val="00D45EDF"/>
    <w:rsid w:val="00D45FEB"/>
    <w:rsid w:val="00D51A52"/>
    <w:rsid w:val="00D51ECA"/>
    <w:rsid w:val="00D52B7E"/>
    <w:rsid w:val="00D56039"/>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3E14"/>
    <w:rsid w:val="00DF4831"/>
    <w:rsid w:val="00DF5E0A"/>
    <w:rsid w:val="00E01AA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4E86"/>
    <w:rsid w:val="00E45912"/>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6D"/>
    <w:rsid w:val="00EC63A3"/>
    <w:rsid w:val="00ED0B03"/>
    <w:rsid w:val="00ED1304"/>
    <w:rsid w:val="00ED28F2"/>
    <w:rsid w:val="00ED43ED"/>
    <w:rsid w:val="00ED496A"/>
    <w:rsid w:val="00ED5388"/>
    <w:rsid w:val="00EE3D06"/>
    <w:rsid w:val="00EE3E04"/>
    <w:rsid w:val="00EE4706"/>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273A0"/>
    <w:rsid w:val="00F30E8D"/>
    <w:rsid w:val="00F30F58"/>
    <w:rsid w:val="00F3174D"/>
    <w:rsid w:val="00F320EC"/>
    <w:rsid w:val="00F3274E"/>
    <w:rsid w:val="00F34A19"/>
    <w:rsid w:val="00F37224"/>
    <w:rsid w:val="00F37596"/>
    <w:rsid w:val="00F37BF7"/>
    <w:rsid w:val="00F40437"/>
    <w:rsid w:val="00F40861"/>
    <w:rsid w:val="00F452FB"/>
    <w:rsid w:val="00F454F8"/>
    <w:rsid w:val="00F50052"/>
    <w:rsid w:val="00F5430A"/>
    <w:rsid w:val="00F64DEF"/>
    <w:rsid w:val="00F71746"/>
    <w:rsid w:val="00F71AFB"/>
    <w:rsid w:val="00F74411"/>
    <w:rsid w:val="00F74502"/>
    <w:rsid w:val="00F74D99"/>
    <w:rsid w:val="00F74E3B"/>
    <w:rsid w:val="00F755FF"/>
    <w:rsid w:val="00F76516"/>
    <w:rsid w:val="00F77243"/>
    <w:rsid w:val="00F8033F"/>
    <w:rsid w:val="00F81B12"/>
    <w:rsid w:val="00F85403"/>
    <w:rsid w:val="00F85904"/>
    <w:rsid w:val="00F9163D"/>
    <w:rsid w:val="00F931E2"/>
    <w:rsid w:val="00F93CC2"/>
    <w:rsid w:val="00F93E76"/>
    <w:rsid w:val="00F9439D"/>
    <w:rsid w:val="00FA491E"/>
    <w:rsid w:val="00FA52F5"/>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46C7-5531-4A39-B3B6-B4FEDA48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8793</Words>
  <Characters>52761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61432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2020-08-20T11:05:00Z</cp:lastPrinted>
  <dcterms:created xsi:type="dcterms:W3CDTF">2020-09-08T18:23:00Z</dcterms:created>
  <dcterms:modified xsi:type="dcterms:W3CDTF">2020-09-08T18:23:00Z</dcterms:modified>
</cp:coreProperties>
</file>