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7E" w:rsidRPr="00992B7E" w:rsidRDefault="00992B7E" w:rsidP="00992B7E">
      <w:pPr>
        <w:jc w:val="center"/>
        <w:rPr>
          <w:rFonts w:ascii="Times New Roman" w:hAnsi="Times New Roman"/>
          <w:b/>
          <w:sz w:val="24"/>
          <w:szCs w:val="24"/>
        </w:rPr>
      </w:pPr>
      <w:bookmarkStart w:id="0" w:name="_GoBack"/>
      <w:bookmarkEnd w:id="0"/>
      <w:r w:rsidRPr="00992B7E">
        <w:rPr>
          <w:rFonts w:ascii="Times New Roman" w:hAnsi="Times New Roman"/>
          <w:b/>
          <w:sz w:val="24"/>
          <w:szCs w:val="24"/>
        </w:rPr>
        <w:t>Choroba Alzheimera</w:t>
      </w:r>
    </w:p>
    <w:p w:rsidR="00992B7E" w:rsidRPr="00992B7E" w:rsidRDefault="00992B7E" w:rsidP="00992B7E">
      <w:pPr>
        <w:jc w:val="center"/>
        <w:rPr>
          <w:rFonts w:ascii="Times New Roman" w:hAnsi="Times New Roman"/>
          <w:b/>
          <w:sz w:val="24"/>
          <w:szCs w:val="24"/>
        </w:rPr>
      </w:pPr>
      <w:r w:rsidRPr="00992B7E">
        <w:rPr>
          <w:rFonts w:ascii="Times New Roman" w:hAnsi="Times New Roman"/>
          <w:b/>
          <w:sz w:val="24"/>
          <w:szCs w:val="24"/>
        </w:rPr>
        <w:t>W KONTEKŚCIE STARZENIA SIĘ SPOŁECZEŃSTWA POLSKIEGO</w:t>
      </w:r>
    </w:p>
    <w:p w:rsidR="00992B7E" w:rsidRPr="00992B7E" w:rsidRDefault="00992B7E" w:rsidP="00992B7E">
      <w:pPr>
        <w:jc w:val="center"/>
        <w:rPr>
          <w:rFonts w:ascii="Times New Roman" w:hAnsi="Times New Roman"/>
          <w:b/>
          <w:sz w:val="24"/>
          <w:szCs w:val="24"/>
        </w:rPr>
      </w:pPr>
    </w:p>
    <w:p w:rsidR="00992B7E" w:rsidRPr="00992B7E" w:rsidRDefault="00992B7E" w:rsidP="00992B7E">
      <w:pPr>
        <w:jc w:val="center"/>
        <w:rPr>
          <w:rFonts w:ascii="Times New Roman" w:hAnsi="Times New Roman"/>
          <w:b/>
          <w:sz w:val="24"/>
          <w:szCs w:val="24"/>
        </w:rPr>
      </w:pPr>
      <w:r w:rsidRPr="00992B7E">
        <w:rPr>
          <w:rFonts w:ascii="Times New Roman" w:hAnsi="Times New Roman"/>
          <w:b/>
          <w:sz w:val="24"/>
          <w:szCs w:val="24"/>
        </w:rPr>
        <w:t>red. Monika Binkowska - Bury</w:t>
      </w: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jc w:val="center"/>
        <w:rPr>
          <w:rFonts w:ascii="Times New Roman" w:hAnsi="Times New Roman"/>
          <w:b/>
          <w:sz w:val="24"/>
          <w:szCs w:val="24"/>
        </w:rPr>
      </w:pPr>
      <w:r w:rsidRPr="00992B7E">
        <w:rPr>
          <w:rFonts w:ascii="Times New Roman" w:hAnsi="Times New Roman"/>
          <w:b/>
          <w:sz w:val="24"/>
          <w:szCs w:val="24"/>
        </w:rPr>
        <w:t>Rzeszów 2016</w:t>
      </w: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p>
    <w:p w:rsidR="00992B7E" w:rsidRPr="00992B7E" w:rsidRDefault="00992B7E" w:rsidP="00992B7E">
      <w:pPr>
        <w:rPr>
          <w:rFonts w:ascii="Times New Roman" w:hAnsi="Times New Roman"/>
          <w:b/>
          <w:sz w:val="24"/>
          <w:szCs w:val="24"/>
        </w:rPr>
      </w:pPr>
      <w:r w:rsidRPr="00992B7E">
        <w:rPr>
          <w:rFonts w:ascii="Times New Roman" w:hAnsi="Times New Roman"/>
          <w:b/>
          <w:sz w:val="24"/>
          <w:szCs w:val="24"/>
        </w:rPr>
        <w:lastRenderedPageBreak/>
        <w:t>SPIS TREŚCI</w:t>
      </w:r>
    </w:p>
    <w:p w:rsidR="00992B7E" w:rsidRPr="00992B7E" w:rsidRDefault="00992B7E" w:rsidP="00992B7E">
      <w:pPr>
        <w:rPr>
          <w:rFonts w:ascii="Times New Roman" w:hAnsi="Times New Roman"/>
          <w:b/>
          <w:sz w:val="24"/>
          <w:szCs w:val="24"/>
        </w:rPr>
      </w:pP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sz w:val="24"/>
          <w:szCs w:val="24"/>
        </w:rPr>
        <w:t>Monika Binkowska-Bury</w:t>
      </w: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b/>
          <w:sz w:val="24"/>
          <w:szCs w:val="24"/>
        </w:rPr>
        <w:t>Wstęp</w:t>
      </w:r>
      <w:r w:rsidRPr="00992B7E">
        <w:rPr>
          <w:rFonts w:ascii="Times New Roman" w:hAnsi="Times New Roman"/>
          <w:sz w:val="24"/>
          <w:szCs w:val="24"/>
        </w:rPr>
        <w:t>………………………………………………………………………………….</w:t>
      </w:r>
    </w:p>
    <w:p w:rsidR="00992B7E" w:rsidRPr="00992B7E" w:rsidRDefault="00992B7E" w:rsidP="00992B7E">
      <w:pPr>
        <w:spacing w:after="0" w:line="360" w:lineRule="auto"/>
        <w:rPr>
          <w:rFonts w:ascii="Times New Roman" w:hAnsi="Times New Roman"/>
          <w:sz w:val="24"/>
          <w:szCs w:val="24"/>
        </w:rPr>
      </w:pP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sz w:val="24"/>
          <w:szCs w:val="24"/>
        </w:rPr>
        <w:t xml:space="preserve">Renata Koziej </w:t>
      </w: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b/>
          <w:sz w:val="24"/>
          <w:szCs w:val="24"/>
        </w:rPr>
        <w:t>Rozdział 1.</w:t>
      </w:r>
      <w:r w:rsidRPr="00992B7E">
        <w:rPr>
          <w:i/>
        </w:rPr>
        <w:t xml:space="preserve"> </w:t>
      </w:r>
      <w:r w:rsidRPr="00992B7E">
        <w:rPr>
          <w:rFonts w:ascii="Times New Roman" w:hAnsi="Times New Roman"/>
          <w:i/>
          <w:sz w:val="24"/>
          <w:szCs w:val="24"/>
        </w:rPr>
        <w:t>Opieka długoterminowa w systemie ochrony zdrowia, stan obecny – zadania na przyszłość na przykładzie ZOL w placówce  SPZZOZ "Sanatorium" im. Jana Pawła II  w Górnie</w:t>
      </w:r>
      <w:r w:rsidRPr="00992B7E">
        <w:rPr>
          <w:rFonts w:ascii="Times New Roman" w:hAnsi="Times New Roman"/>
          <w:sz w:val="24"/>
          <w:szCs w:val="24"/>
        </w:rPr>
        <w:t>……………………………………………………………………..</w:t>
      </w:r>
    </w:p>
    <w:p w:rsidR="00992B7E" w:rsidRPr="00992B7E" w:rsidRDefault="00992B7E" w:rsidP="00992B7E">
      <w:pPr>
        <w:spacing w:after="0" w:line="360" w:lineRule="auto"/>
        <w:rPr>
          <w:rFonts w:ascii="Times New Roman" w:hAnsi="Times New Roman"/>
          <w:sz w:val="24"/>
          <w:szCs w:val="24"/>
        </w:rPr>
      </w:pP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sz w:val="24"/>
          <w:szCs w:val="24"/>
        </w:rPr>
        <w:t>Elżbieta Płonka-Półtorak</w:t>
      </w: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b/>
          <w:sz w:val="24"/>
          <w:szCs w:val="24"/>
        </w:rPr>
        <w:t>Rozdział 2</w:t>
      </w:r>
      <w:r w:rsidRPr="00992B7E">
        <w:rPr>
          <w:rFonts w:ascii="Times New Roman" w:hAnsi="Times New Roman"/>
          <w:sz w:val="24"/>
          <w:szCs w:val="24"/>
        </w:rPr>
        <w:t xml:space="preserve">.  </w:t>
      </w:r>
      <w:r w:rsidRPr="00992B7E">
        <w:rPr>
          <w:rFonts w:ascii="Times New Roman" w:hAnsi="Times New Roman"/>
          <w:i/>
          <w:sz w:val="24"/>
          <w:szCs w:val="24"/>
        </w:rPr>
        <w:t>Okiem neurologa</w:t>
      </w:r>
      <w:r w:rsidRPr="00992B7E">
        <w:rPr>
          <w:rFonts w:ascii="Times New Roman" w:hAnsi="Times New Roman"/>
          <w:sz w:val="24"/>
          <w:szCs w:val="24"/>
        </w:rPr>
        <w:t xml:space="preserve"> …………………………………………………………</w:t>
      </w:r>
    </w:p>
    <w:p w:rsidR="00992B7E" w:rsidRPr="00992B7E" w:rsidRDefault="00992B7E" w:rsidP="00992B7E">
      <w:pPr>
        <w:spacing w:after="0" w:line="360" w:lineRule="auto"/>
        <w:rPr>
          <w:rFonts w:ascii="Times New Roman" w:hAnsi="Times New Roman"/>
          <w:sz w:val="24"/>
          <w:szCs w:val="24"/>
        </w:rPr>
      </w:pP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sz w:val="24"/>
          <w:szCs w:val="24"/>
        </w:rPr>
        <w:t>Halina Szczyrska</w:t>
      </w: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b/>
          <w:sz w:val="24"/>
          <w:szCs w:val="24"/>
        </w:rPr>
        <w:t>Rozdział 3</w:t>
      </w:r>
      <w:r w:rsidRPr="00992B7E">
        <w:rPr>
          <w:rFonts w:ascii="Times New Roman" w:hAnsi="Times New Roman"/>
          <w:sz w:val="24"/>
          <w:szCs w:val="24"/>
        </w:rPr>
        <w:t xml:space="preserve">. </w:t>
      </w:r>
      <w:r w:rsidRPr="00992B7E">
        <w:rPr>
          <w:rFonts w:ascii="Times New Roman" w:hAnsi="Times New Roman"/>
          <w:i/>
          <w:sz w:val="24"/>
          <w:szCs w:val="24"/>
        </w:rPr>
        <w:t>Okiem internisty</w:t>
      </w:r>
      <w:r w:rsidRPr="00992B7E">
        <w:rPr>
          <w:rFonts w:ascii="Times New Roman" w:hAnsi="Times New Roman"/>
          <w:sz w:val="24"/>
          <w:szCs w:val="24"/>
        </w:rPr>
        <w:t xml:space="preserve"> …………………………………………………………..</w:t>
      </w:r>
    </w:p>
    <w:p w:rsidR="00992B7E" w:rsidRPr="00992B7E" w:rsidRDefault="00992B7E" w:rsidP="00992B7E">
      <w:pPr>
        <w:spacing w:after="0" w:line="360" w:lineRule="auto"/>
        <w:rPr>
          <w:rFonts w:ascii="Times New Roman" w:hAnsi="Times New Roman"/>
          <w:sz w:val="24"/>
          <w:szCs w:val="24"/>
        </w:rPr>
      </w:pPr>
    </w:p>
    <w:p w:rsidR="00992B7E" w:rsidRPr="00992B7E" w:rsidRDefault="00992B7E" w:rsidP="00992B7E">
      <w:pPr>
        <w:spacing w:after="0" w:line="360" w:lineRule="auto"/>
        <w:rPr>
          <w:rFonts w:ascii="Times New Roman" w:hAnsi="Times New Roman"/>
          <w:sz w:val="24"/>
          <w:szCs w:val="24"/>
        </w:rPr>
      </w:pPr>
      <w:proofErr w:type="spellStart"/>
      <w:r w:rsidRPr="00992B7E">
        <w:rPr>
          <w:rFonts w:ascii="Times New Roman" w:hAnsi="Times New Roman"/>
          <w:sz w:val="24"/>
          <w:szCs w:val="24"/>
        </w:rPr>
        <w:t>Minna</w:t>
      </w:r>
      <w:proofErr w:type="spellEnd"/>
      <w:r w:rsidRPr="00992B7E">
        <w:rPr>
          <w:rFonts w:ascii="Times New Roman" w:hAnsi="Times New Roman"/>
          <w:sz w:val="24"/>
          <w:szCs w:val="24"/>
        </w:rPr>
        <w:t xml:space="preserve"> </w:t>
      </w:r>
      <w:proofErr w:type="spellStart"/>
      <w:r w:rsidRPr="00992B7E">
        <w:rPr>
          <w:rFonts w:ascii="Times New Roman" w:hAnsi="Times New Roman"/>
          <w:sz w:val="24"/>
          <w:szCs w:val="24"/>
        </w:rPr>
        <w:t>Hynninen</w:t>
      </w:r>
      <w:proofErr w:type="spellEnd"/>
      <w:r w:rsidRPr="00992B7E">
        <w:rPr>
          <w:rFonts w:ascii="Times New Roman" w:hAnsi="Times New Roman"/>
          <w:sz w:val="24"/>
          <w:szCs w:val="24"/>
        </w:rPr>
        <w:t xml:space="preserve">, </w:t>
      </w:r>
      <w:proofErr w:type="spellStart"/>
      <w:r w:rsidRPr="00992B7E">
        <w:rPr>
          <w:rFonts w:ascii="Times New Roman" w:hAnsi="Times New Roman"/>
          <w:sz w:val="24"/>
          <w:szCs w:val="24"/>
        </w:rPr>
        <w:t>Solgunn</w:t>
      </w:r>
      <w:proofErr w:type="spellEnd"/>
      <w:r w:rsidRPr="00992B7E">
        <w:rPr>
          <w:rFonts w:ascii="Times New Roman" w:hAnsi="Times New Roman"/>
          <w:sz w:val="24"/>
          <w:szCs w:val="24"/>
        </w:rPr>
        <w:t xml:space="preserve"> E. </w:t>
      </w:r>
      <w:proofErr w:type="spellStart"/>
      <w:r w:rsidRPr="00992B7E">
        <w:rPr>
          <w:rFonts w:ascii="Times New Roman" w:hAnsi="Times New Roman"/>
          <w:sz w:val="24"/>
          <w:szCs w:val="24"/>
        </w:rPr>
        <w:t>Knardal</w:t>
      </w:r>
      <w:proofErr w:type="spellEnd"/>
    </w:p>
    <w:p w:rsidR="00992B7E" w:rsidRPr="00992B7E" w:rsidRDefault="00992B7E" w:rsidP="00992B7E">
      <w:pPr>
        <w:spacing w:after="0" w:line="360" w:lineRule="auto"/>
        <w:rPr>
          <w:rFonts w:ascii="Times New Roman" w:hAnsi="Times New Roman"/>
          <w:i/>
          <w:sz w:val="24"/>
          <w:szCs w:val="24"/>
        </w:rPr>
      </w:pPr>
      <w:r w:rsidRPr="00992B7E">
        <w:rPr>
          <w:rFonts w:ascii="Times New Roman" w:hAnsi="Times New Roman"/>
          <w:b/>
          <w:sz w:val="24"/>
          <w:szCs w:val="24"/>
        </w:rPr>
        <w:t>Rozdział 4</w:t>
      </w:r>
      <w:r w:rsidRPr="00992B7E">
        <w:rPr>
          <w:rFonts w:ascii="Times New Roman" w:hAnsi="Times New Roman"/>
          <w:sz w:val="24"/>
          <w:szCs w:val="24"/>
        </w:rPr>
        <w:t xml:space="preserve">. </w:t>
      </w:r>
      <w:r w:rsidRPr="00992B7E">
        <w:rPr>
          <w:rFonts w:ascii="Times New Roman" w:hAnsi="Times New Roman"/>
          <w:i/>
          <w:sz w:val="24"/>
          <w:szCs w:val="24"/>
        </w:rPr>
        <w:t>Co się stanie, to się stanie – Interdyscyplinarna praca w grupach dla nowo zdiagnozowanych pacjentów we wczesnym stadium demencji</w:t>
      </w:r>
      <w:r w:rsidRPr="00992B7E">
        <w:rPr>
          <w:rFonts w:ascii="Times New Roman" w:hAnsi="Times New Roman"/>
          <w:sz w:val="24"/>
          <w:szCs w:val="24"/>
        </w:rPr>
        <w:t>…………………………..</w:t>
      </w:r>
    </w:p>
    <w:p w:rsidR="00992B7E" w:rsidRPr="00992B7E" w:rsidRDefault="00992B7E" w:rsidP="00992B7E">
      <w:pPr>
        <w:spacing w:after="0" w:line="360" w:lineRule="auto"/>
        <w:rPr>
          <w:rFonts w:ascii="Times New Roman" w:hAnsi="Times New Roman"/>
          <w:sz w:val="24"/>
          <w:szCs w:val="24"/>
        </w:rPr>
      </w:pP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sz w:val="24"/>
          <w:szCs w:val="24"/>
        </w:rPr>
        <w:t>Marianne Munch</w:t>
      </w: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b/>
          <w:sz w:val="24"/>
          <w:szCs w:val="24"/>
        </w:rPr>
        <w:t>Rozdział 5</w:t>
      </w:r>
      <w:r w:rsidRPr="00992B7E">
        <w:rPr>
          <w:rFonts w:ascii="Times New Roman" w:hAnsi="Times New Roman"/>
          <w:sz w:val="24"/>
          <w:szCs w:val="24"/>
        </w:rPr>
        <w:t xml:space="preserve">. </w:t>
      </w:r>
      <w:r w:rsidRPr="00992B7E">
        <w:rPr>
          <w:rFonts w:ascii="Times New Roman" w:hAnsi="Times New Roman"/>
          <w:i/>
          <w:sz w:val="24"/>
          <w:szCs w:val="24"/>
        </w:rPr>
        <w:t>Metoda „</w:t>
      </w:r>
      <w:proofErr w:type="spellStart"/>
      <w:r w:rsidRPr="00992B7E">
        <w:rPr>
          <w:rFonts w:ascii="Times New Roman" w:hAnsi="Times New Roman"/>
          <w:i/>
          <w:sz w:val="24"/>
          <w:szCs w:val="24"/>
        </w:rPr>
        <w:t>Marte</w:t>
      </w:r>
      <w:proofErr w:type="spellEnd"/>
      <w:r w:rsidRPr="00992B7E">
        <w:rPr>
          <w:rFonts w:ascii="Times New Roman" w:hAnsi="Times New Roman"/>
          <w:i/>
          <w:sz w:val="24"/>
          <w:szCs w:val="24"/>
        </w:rPr>
        <w:t xml:space="preserve"> </w:t>
      </w:r>
      <w:proofErr w:type="spellStart"/>
      <w:r w:rsidRPr="00992B7E">
        <w:rPr>
          <w:rFonts w:ascii="Times New Roman" w:hAnsi="Times New Roman"/>
          <w:i/>
          <w:sz w:val="24"/>
          <w:szCs w:val="24"/>
        </w:rPr>
        <w:t>Meo</w:t>
      </w:r>
      <w:proofErr w:type="spellEnd"/>
      <w:r w:rsidRPr="00992B7E">
        <w:rPr>
          <w:rFonts w:ascii="Times New Roman" w:hAnsi="Times New Roman"/>
          <w:i/>
          <w:sz w:val="24"/>
          <w:szCs w:val="24"/>
        </w:rPr>
        <w:t>”</w:t>
      </w:r>
      <w:r w:rsidRPr="00992B7E">
        <w:rPr>
          <w:rFonts w:ascii="Times New Roman" w:hAnsi="Times New Roman"/>
          <w:sz w:val="24"/>
          <w:szCs w:val="24"/>
        </w:rPr>
        <w:t xml:space="preserve"> ………………………………………………………</w:t>
      </w:r>
    </w:p>
    <w:p w:rsidR="00992B7E" w:rsidRPr="00992B7E" w:rsidRDefault="00992B7E" w:rsidP="00992B7E">
      <w:pPr>
        <w:spacing w:after="0" w:line="360" w:lineRule="auto"/>
        <w:rPr>
          <w:rFonts w:ascii="Times New Roman" w:hAnsi="Times New Roman"/>
          <w:sz w:val="24"/>
          <w:szCs w:val="24"/>
        </w:rPr>
      </w:pP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sz w:val="24"/>
          <w:szCs w:val="24"/>
        </w:rPr>
        <w:t xml:space="preserve">Izabela </w:t>
      </w:r>
      <w:proofErr w:type="spellStart"/>
      <w:r w:rsidRPr="00992B7E">
        <w:rPr>
          <w:rFonts w:ascii="Times New Roman" w:hAnsi="Times New Roman"/>
          <w:sz w:val="24"/>
          <w:szCs w:val="24"/>
        </w:rPr>
        <w:t>Zawlik</w:t>
      </w:r>
      <w:proofErr w:type="spellEnd"/>
      <w:r w:rsidRPr="00992B7E">
        <w:rPr>
          <w:rFonts w:ascii="Times New Roman" w:hAnsi="Times New Roman"/>
          <w:sz w:val="24"/>
          <w:szCs w:val="24"/>
        </w:rPr>
        <w:t xml:space="preserve"> </w:t>
      </w: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b/>
          <w:sz w:val="24"/>
          <w:szCs w:val="24"/>
        </w:rPr>
        <w:t>Rozdział 6</w:t>
      </w:r>
      <w:r w:rsidRPr="00992B7E">
        <w:rPr>
          <w:rFonts w:ascii="Times New Roman" w:hAnsi="Times New Roman"/>
          <w:sz w:val="24"/>
          <w:szCs w:val="24"/>
        </w:rPr>
        <w:t xml:space="preserve">. </w:t>
      </w:r>
      <w:r w:rsidRPr="00992B7E">
        <w:rPr>
          <w:rFonts w:ascii="Times New Roman" w:hAnsi="Times New Roman"/>
          <w:i/>
          <w:sz w:val="24"/>
          <w:szCs w:val="24"/>
        </w:rPr>
        <w:t xml:space="preserve">Epigenetyczne </w:t>
      </w:r>
      <w:proofErr w:type="spellStart"/>
      <w:r w:rsidRPr="00992B7E">
        <w:rPr>
          <w:rFonts w:ascii="Times New Roman" w:hAnsi="Times New Roman"/>
          <w:i/>
          <w:sz w:val="24"/>
          <w:szCs w:val="24"/>
        </w:rPr>
        <w:t>biomarkery</w:t>
      </w:r>
      <w:proofErr w:type="spellEnd"/>
      <w:r w:rsidRPr="00992B7E">
        <w:rPr>
          <w:rFonts w:ascii="Times New Roman" w:hAnsi="Times New Roman"/>
          <w:i/>
          <w:sz w:val="24"/>
          <w:szCs w:val="24"/>
        </w:rPr>
        <w:t xml:space="preserve"> we wczesnej diagnostyce choroby Alzheimera…</w:t>
      </w:r>
    </w:p>
    <w:p w:rsidR="00992B7E" w:rsidRPr="00992B7E" w:rsidRDefault="00992B7E" w:rsidP="00992B7E">
      <w:pPr>
        <w:spacing w:after="0" w:line="360" w:lineRule="auto"/>
        <w:rPr>
          <w:rFonts w:ascii="Times New Roman" w:hAnsi="Times New Roman"/>
          <w:b/>
          <w:sz w:val="24"/>
          <w:szCs w:val="24"/>
        </w:rPr>
      </w:pPr>
    </w:p>
    <w:p w:rsidR="00992B7E" w:rsidRPr="00992B7E" w:rsidRDefault="00992B7E" w:rsidP="00992B7E">
      <w:pPr>
        <w:spacing w:after="0" w:line="360" w:lineRule="auto"/>
        <w:rPr>
          <w:rFonts w:ascii="Times New Roman" w:hAnsi="Times New Roman"/>
          <w:b/>
          <w:sz w:val="24"/>
          <w:szCs w:val="24"/>
        </w:rPr>
      </w:pPr>
      <w:r w:rsidRPr="00992B7E">
        <w:rPr>
          <w:rFonts w:ascii="Times New Roman" w:hAnsi="Times New Roman"/>
          <w:b/>
          <w:sz w:val="24"/>
          <w:szCs w:val="24"/>
        </w:rPr>
        <w:t>Podsumowanie</w:t>
      </w:r>
      <w:r w:rsidRPr="00992B7E">
        <w:rPr>
          <w:rFonts w:ascii="Times New Roman" w:hAnsi="Times New Roman"/>
          <w:sz w:val="24"/>
          <w:szCs w:val="24"/>
        </w:rPr>
        <w:t>…………………………………………………………………………</w:t>
      </w:r>
    </w:p>
    <w:p w:rsidR="00992B7E" w:rsidRPr="00992B7E" w:rsidRDefault="00992B7E" w:rsidP="00992B7E">
      <w:pPr>
        <w:spacing w:after="0" w:line="360" w:lineRule="auto"/>
        <w:rPr>
          <w:rFonts w:ascii="Times New Roman" w:hAnsi="Times New Roman"/>
          <w:b/>
          <w:sz w:val="24"/>
          <w:szCs w:val="24"/>
        </w:rPr>
      </w:pPr>
    </w:p>
    <w:p w:rsidR="00992B7E" w:rsidRPr="00992B7E" w:rsidRDefault="00992B7E" w:rsidP="00992B7E">
      <w:pPr>
        <w:spacing w:after="0" w:line="360" w:lineRule="auto"/>
        <w:rPr>
          <w:rFonts w:ascii="Times New Roman" w:hAnsi="Times New Roman"/>
          <w:sz w:val="24"/>
          <w:szCs w:val="24"/>
        </w:rPr>
      </w:pPr>
      <w:r w:rsidRPr="00992B7E">
        <w:rPr>
          <w:rFonts w:ascii="Times New Roman" w:hAnsi="Times New Roman"/>
          <w:b/>
          <w:sz w:val="24"/>
          <w:szCs w:val="24"/>
        </w:rPr>
        <w:t>O autorach</w:t>
      </w:r>
      <w:r w:rsidRPr="00992B7E">
        <w:rPr>
          <w:rFonts w:ascii="Times New Roman" w:hAnsi="Times New Roman"/>
          <w:sz w:val="24"/>
          <w:szCs w:val="24"/>
        </w:rPr>
        <w:t>………………………………………………………………………………</w:t>
      </w: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rPr>
          <w:rFonts w:ascii="Times New Roman" w:hAnsi="Times New Roman"/>
          <w:b/>
          <w:bCs/>
          <w:sz w:val="24"/>
          <w:szCs w:val="24"/>
        </w:rPr>
      </w:pPr>
      <w:r w:rsidRPr="00992B7E">
        <w:rPr>
          <w:rFonts w:ascii="Times New Roman" w:hAnsi="Times New Roman"/>
          <w:b/>
          <w:bCs/>
          <w:sz w:val="24"/>
          <w:szCs w:val="24"/>
        </w:rPr>
        <w:lastRenderedPageBreak/>
        <w:t>Słowo wstępne</w:t>
      </w:r>
    </w:p>
    <w:p w:rsidR="00992B7E" w:rsidRPr="00992B7E" w:rsidRDefault="00992B7E" w:rsidP="00992B7E">
      <w:pPr>
        <w:rPr>
          <w:rFonts w:ascii="Times New Roman" w:hAnsi="Times New Roman"/>
          <w:b/>
          <w:bCs/>
          <w:sz w:val="24"/>
          <w:szCs w:val="24"/>
        </w:rPr>
      </w:pPr>
    </w:p>
    <w:p w:rsidR="00992B7E" w:rsidRPr="00992B7E" w:rsidRDefault="00992B7E" w:rsidP="00992B7E">
      <w:pPr>
        <w:spacing w:line="360" w:lineRule="auto"/>
        <w:ind w:firstLine="708"/>
        <w:jc w:val="both"/>
        <w:rPr>
          <w:rFonts w:ascii="Times New Roman" w:hAnsi="Times New Roman"/>
          <w:sz w:val="24"/>
          <w:szCs w:val="24"/>
        </w:rPr>
      </w:pPr>
      <w:r w:rsidRPr="00992B7E">
        <w:rPr>
          <w:rFonts w:ascii="Times New Roman" w:hAnsi="Times New Roman"/>
          <w:sz w:val="24"/>
          <w:szCs w:val="24"/>
        </w:rPr>
        <w:t xml:space="preserve">W ostatnich latach, ze względu na częstość występowania i rodzaj współistniejących zaburzeń, choroba Alzheimera stała się przedmiotem rozważań wielu ekspertów, zarówno pod kontem medycznym jak i społecznym. Progres objawów manifestowany trudnościami poznawczymi oraz dysfunkcjami zachowania, wymaga skutecznej opieki z leczeniem włącznie. Podmiotem opieki najczęściej są osoby </w:t>
      </w:r>
      <w:r w:rsidRPr="00992B7E">
        <w:rPr>
          <w:rFonts w:ascii="Times New Roman" w:hAnsi="Times New Roman"/>
          <w:sz w:val="24"/>
          <w:szCs w:val="24"/>
        </w:rPr>
        <w:br/>
        <w:t xml:space="preserve">w podeszłym wieku, ze współistnieniem wielu jednostek chorobowych, a także </w:t>
      </w:r>
      <w:r w:rsidRPr="00992B7E">
        <w:rPr>
          <w:rFonts w:ascii="Times New Roman" w:hAnsi="Times New Roman"/>
          <w:sz w:val="24"/>
          <w:szCs w:val="24"/>
        </w:rPr>
        <w:br/>
        <w:t xml:space="preserve">z postępującymi deficytami pamięci, myślenia oraz innych funkcji poznawczych. </w:t>
      </w:r>
    </w:p>
    <w:p w:rsidR="00992B7E" w:rsidRPr="00992B7E" w:rsidRDefault="00992B7E" w:rsidP="00992B7E">
      <w:pPr>
        <w:spacing w:line="360" w:lineRule="auto"/>
        <w:ind w:firstLine="708"/>
        <w:jc w:val="both"/>
        <w:rPr>
          <w:rFonts w:ascii="Times New Roman" w:hAnsi="Times New Roman"/>
          <w:sz w:val="24"/>
          <w:szCs w:val="24"/>
        </w:rPr>
      </w:pPr>
      <w:r w:rsidRPr="00992B7E">
        <w:rPr>
          <w:rFonts w:ascii="Times New Roman" w:hAnsi="Times New Roman"/>
          <w:sz w:val="24"/>
          <w:szCs w:val="24"/>
        </w:rPr>
        <w:t xml:space="preserve">Powyżej opisane zaburzenia są wyraźnym ograniczeniem rozumienia własnej sytuacji zdrowotnej, a także ograniczeniem w uzyskaniu profesjonalnej pomocy </w:t>
      </w:r>
      <w:r w:rsidRPr="00992B7E">
        <w:rPr>
          <w:rFonts w:ascii="Times New Roman" w:hAnsi="Times New Roman"/>
          <w:sz w:val="24"/>
          <w:szCs w:val="24"/>
        </w:rPr>
        <w:br/>
        <w:t xml:space="preserve">i leczenia. W konsekwencji istniejąca nierówność w dostępie do specjalistycznego poradnictwa w ramach Narodowego Funduszu Zdrowia, powoduje brak możliwości skorzystania z należnych świadczeń medycznych. Dodatkowo w wielu przypadkach sprawowanie opieki nad pacjentem jest powierzone osobom bliskim, które są zaawansowane wiekowo. Konsekwencją takiego stanu rzeczy jest niska jakość opieki wynikająca z ograniczeń fizycznych i psychicznych, przekraczających własne możliwości. Istnieje uzasadniona potrzeba podjęcia działań zmierzających do zapewnienia aktywnego udziału osób starszych w życiu społecznym, promowania bliskości, integracji społecznej oraz ochrony przed samotnością czy też urazami. Ich brak może skutkować stopniowym pogorszeniem jakości życia. </w:t>
      </w:r>
    </w:p>
    <w:p w:rsidR="00992B7E" w:rsidRPr="00992B7E" w:rsidRDefault="00992B7E" w:rsidP="00992B7E">
      <w:pPr>
        <w:spacing w:line="360" w:lineRule="auto"/>
        <w:ind w:firstLine="708"/>
        <w:jc w:val="both"/>
        <w:rPr>
          <w:rFonts w:ascii="Times New Roman" w:hAnsi="Times New Roman"/>
          <w:sz w:val="24"/>
          <w:szCs w:val="24"/>
        </w:rPr>
      </w:pPr>
      <w:r w:rsidRPr="00992B7E">
        <w:rPr>
          <w:rFonts w:ascii="Times New Roman" w:hAnsi="Times New Roman"/>
          <w:sz w:val="24"/>
          <w:szCs w:val="24"/>
        </w:rPr>
        <w:t xml:space="preserve">U osób z Chorobą Alzheimera istotne znaczenie ma poprawa dostępności </w:t>
      </w:r>
      <w:r w:rsidRPr="00992B7E">
        <w:rPr>
          <w:rFonts w:ascii="Times New Roman" w:hAnsi="Times New Roman"/>
          <w:sz w:val="24"/>
          <w:szCs w:val="24"/>
        </w:rPr>
        <w:br/>
        <w:t xml:space="preserve">do świadczeń medycznych poprzez wprowadzenie zmian systemowych. Umożliwi to podejmowanie kompleksowej diagnostyki w ramach oddziałów dziennych </w:t>
      </w:r>
      <w:r w:rsidRPr="00992B7E">
        <w:rPr>
          <w:rFonts w:ascii="Times New Roman" w:hAnsi="Times New Roman"/>
          <w:sz w:val="24"/>
          <w:szCs w:val="24"/>
        </w:rPr>
        <w:br/>
        <w:t xml:space="preserve">i stacjonarnych oraz pozwoli na tworzenie ośrodków referencyjnych. Zasadnym jest kontynuowanie działania na rzecz wzrostu zrozumienia oraz świadomości społecznej </w:t>
      </w:r>
      <w:r w:rsidRPr="00992B7E">
        <w:rPr>
          <w:rFonts w:ascii="Times New Roman" w:hAnsi="Times New Roman"/>
          <w:sz w:val="24"/>
          <w:szCs w:val="24"/>
        </w:rPr>
        <w:br/>
        <w:t xml:space="preserve">w kwestii chorób wieku podeszłego, a w szczególności chorób mózgu. Pozwoli to na zmniejszenie stygmatyzacji, marginalizacji i wykluczenia społecznego osób starszych. Jednocześnie należy permanentnie prowadzić rzetelne i wiarygodne badania epidemiologiczne oraz monitoring chorób wieku podeszłego, celem rozpoznania sytuacji zdrowotnej tej populacji i określenia czynników ryzyka, pogarszających ich funkcjonowanie. </w:t>
      </w:r>
    </w:p>
    <w:p w:rsidR="00992B7E" w:rsidRPr="00992B7E" w:rsidRDefault="00992B7E" w:rsidP="00992B7E">
      <w:pPr>
        <w:spacing w:line="360" w:lineRule="auto"/>
        <w:ind w:firstLine="708"/>
        <w:jc w:val="both"/>
        <w:rPr>
          <w:rFonts w:ascii="Times New Roman" w:hAnsi="Times New Roman"/>
          <w:sz w:val="24"/>
          <w:szCs w:val="24"/>
        </w:rPr>
      </w:pPr>
      <w:r w:rsidRPr="00992B7E">
        <w:rPr>
          <w:rFonts w:ascii="Times New Roman" w:hAnsi="Times New Roman"/>
          <w:sz w:val="24"/>
          <w:szCs w:val="24"/>
        </w:rPr>
        <w:lastRenderedPageBreak/>
        <w:t xml:space="preserve">Zaprezentowana praca jest zbiorem aktualnej wiedzy dotyczącej choroby Alzheimera. Do współautorów niniejszego opracowania należą specjaliści różnych dziedzin sfery medycznej jak i społecznej, na co dzień zajmujący się różnymi problemami pacjentów z Alzheimerem. Autorzy wyrażają głęboką nadzieję, </w:t>
      </w:r>
      <w:r w:rsidRPr="00992B7E">
        <w:rPr>
          <w:rFonts w:ascii="Times New Roman" w:hAnsi="Times New Roman"/>
          <w:sz w:val="24"/>
          <w:szCs w:val="24"/>
        </w:rPr>
        <w:br/>
        <w:t>iż zaprezentowane kompendium wiedzy w znacznej mierze przyczyni się do szerszej ekspresji informacji na temat wielowymiarowości tej choroby.</w:t>
      </w:r>
    </w:p>
    <w:p w:rsidR="00992B7E" w:rsidRPr="00992B7E" w:rsidRDefault="00992B7E" w:rsidP="00992B7E">
      <w:pPr>
        <w:spacing w:line="360" w:lineRule="auto"/>
        <w:jc w:val="both"/>
        <w:rPr>
          <w:rFonts w:ascii="Times New Roman" w:hAnsi="Times New Roman"/>
          <w:bCs/>
          <w:sz w:val="24"/>
          <w:szCs w:val="24"/>
        </w:rPr>
      </w:pPr>
    </w:p>
    <w:p w:rsidR="00992B7E" w:rsidRPr="00992B7E" w:rsidRDefault="00992B7E" w:rsidP="00992B7E">
      <w:pPr>
        <w:spacing w:line="360" w:lineRule="auto"/>
        <w:jc w:val="right"/>
        <w:rPr>
          <w:rFonts w:ascii="Times New Roman" w:hAnsi="Times New Roman"/>
          <w:b/>
          <w:bCs/>
          <w:sz w:val="24"/>
          <w:szCs w:val="24"/>
        </w:rPr>
      </w:pPr>
      <w:r w:rsidRPr="00992B7E">
        <w:rPr>
          <w:rFonts w:ascii="Times New Roman" w:hAnsi="Times New Roman"/>
          <w:b/>
          <w:bCs/>
          <w:sz w:val="24"/>
          <w:szCs w:val="24"/>
        </w:rPr>
        <w:t>Monika Binkowska Bury</w:t>
      </w: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spacing w:line="360" w:lineRule="auto"/>
        <w:rPr>
          <w:rFonts w:ascii="Times New Roman" w:hAnsi="Times New Roman"/>
          <w:b/>
          <w:sz w:val="36"/>
          <w:szCs w:val="36"/>
        </w:rPr>
      </w:pPr>
    </w:p>
    <w:p w:rsidR="00992B7E" w:rsidRPr="00992B7E" w:rsidRDefault="00992B7E" w:rsidP="00992B7E">
      <w:pPr>
        <w:jc w:val="both"/>
        <w:rPr>
          <w:rFonts w:ascii="Times New Roman" w:hAnsi="Times New Roman"/>
          <w:b/>
          <w:sz w:val="28"/>
          <w:szCs w:val="28"/>
        </w:rPr>
      </w:pPr>
      <w:r w:rsidRPr="00992B7E">
        <w:rPr>
          <w:rFonts w:ascii="Times New Roman" w:hAnsi="Times New Roman"/>
          <w:b/>
          <w:sz w:val="28"/>
          <w:szCs w:val="28"/>
        </w:rPr>
        <w:lastRenderedPageBreak/>
        <w:t xml:space="preserve">Renata Koziej </w:t>
      </w:r>
    </w:p>
    <w:p w:rsidR="00992B7E" w:rsidRPr="00992B7E" w:rsidRDefault="00992B7E" w:rsidP="00992B7E">
      <w:pPr>
        <w:spacing w:after="0" w:line="240" w:lineRule="auto"/>
        <w:jc w:val="both"/>
        <w:rPr>
          <w:rFonts w:ascii="Times New Roman" w:hAnsi="Times New Roman"/>
          <w:sz w:val="20"/>
          <w:szCs w:val="20"/>
        </w:rPr>
      </w:pPr>
      <w:r w:rsidRPr="00992B7E">
        <w:rPr>
          <w:rFonts w:ascii="Times New Roman" w:hAnsi="Times New Roman"/>
          <w:sz w:val="20"/>
          <w:szCs w:val="20"/>
        </w:rPr>
        <w:t>Samodzielny Publiczny Zespół Opieki Zdrowotnej w Górnie</w:t>
      </w:r>
    </w:p>
    <w:p w:rsidR="00992B7E" w:rsidRPr="00992B7E" w:rsidRDefault="00992B7E" w:rsidP="00992B7E">
      <w:pPr>
        <w:spacing w:after="0" w:line="240" w:lineRule="auto"/>
        <w:jc w:val="both"/>
        <w:rPr>
          <w:rFonts w:ascii="Times New Roman" w:hAnsi="Times New Roman"/>
          <w:sz w:val="20"/>
          <w:szCs w:val="20"/>
        </w:rPr>
      </w:pPr>
      <w:r w:rsidRPr="00992B7E">
        <w:rPr>
          <w:rFonts w:ascii="Times New Roman" w:hAnsi="Times New Roman"/>
          <w:sz w:val="20"/>
          <w:szCs w:val="20"/>
        </w:rPr>
        <w:t>„Sanatorium” im. Jana Pawła II w Górnie, Polska</w:t>
      </w:r>
    </w:p>
    <w:p w:rsidR="00992B7E" w:rsidRPr="00992B7E" w:rsidRDefault="00992B7E" w:rsidP="00992B7E">
      <w:pPr>
        <w:spacing w:after="0" w:line="259" w:lineRule="auto"/>
        <w:jc w:val="both"/>
        <w:rPr>
          <w:rFonts w:ascii="Times New Roman" w:hAnsi="Times New Roman"/>
          <w:sz w:val="20"/>
          <w:szCs w:val="20"/>
        </w:rPr>
      </w:pPr>
    </w:p>
    <w:p w:rsidR="00992B7E" w:rsidRPr="00992B7E" w:rsidRDefault="00992B7E" w:rsidP="00992B7E">
      <w:pPr>
        <w:spacing w:line="360" w:lineRule="auto"/>
        <w:jc w:val="center"/>
        <w:rPr>
          <w:rFonts w:ascii="Times New Roman" w:hAnsi="Times New Roman"/>
          <w:b/>
          <w:sz w:val="36"/>
          <w:szCs w:val="36"/>
        </w:rPr>
      </w:pPr>
    </w:p>
    <w:p w:rsidR="00992B7E" w:rsidRPr="00992B7E" w:rsidRDefault="00992B7E" w:rsidP="00992B7E">
      <w:pPr>
        <w:spacing w:line="360" w:lineRule="auto"/>
        <w:jc w:val="center"/>
        <w:rPr>
          <w:rFonts w:ascii="Times New Roman" w:hAnsi="Times New Roman"/>
          <w:b/>
          <w:sz w:val="36"/>
          <w:szCs w:val="36"/>
        </w:rPr>
      </w:pPr>
      <w:r w:rsidRPr="00992B7E">
        <w:rPr>
          <w:rFonts w:ascii="Times New Roman" w:hAnsi="Times New Roman"/>
          <w:b/>
          <w:sz w:val="36"/>
          <w:szCs w:val="36"/>
        </w:rPr>
        <w:t>ROZDZIAŁ 1: Opieka długoterminowa w systemie ochrony zdrowia, stan obecny – zadania na przyszłość na przykładzie ZOL w placówce  SPZZOZ "Sanatorium" im. Jana Pawła II w Górnie.</w:t>
      </w:r>
    </w:p>
    <w:p w:rsidR="00992B7E" w:rsidRPr="00992B7E" w:rsidRDefault="00992B7E" w:rsidP="00992B7E">
      <w:pPr>
        <w:spacing w:after="0" w:line="360" w:lineRule="auto"/>
        <w:jc w:val="both"/>
        <w:rPr>
          <w:rFonts w:ascii="Times New Roman" w:eastAsia="Times New Roman" w:hAnsi="Times New Roman"/>
          <w:sz w:val="24"/>
          <w:szCs w:val="24"/>
          <w:lang w:eastAsia="pl-PL"/>
        </w:rPr>
      </w:pPr>
    </w:p>
    <w:p w:rsidR="00992B7E" w:rsidRPr="00992B7E" w:rsidRDefault="00992B7E" w:rsidP="00992B7E">
      <w:pPr>
        <w:spacing w:after="0" w:line="360" w:lineRule="auto"/>
        <w:ind w:firstLine="708"/>
        <w:jc w:val="both"/>
        <w:rPr>
          <w:rFonts w:ascii="Times New Roman" w:eastAsia="CenturyGothic,Bold" w:hAnsi="Times New Roman"/>
          <w:bCs/>
          <w:sz w:val="24"/>
          <w:szCs w:val="24"/>
          <w:lang w:eastAsia="pl-PL"/>
        </w:rPr>
      </w:pPr>
      <w:r w:rsidRPr="00992B7E">
        <w:rPr>
          <w:rFonts w:ascii="Times New Roman" w:eastAsia="Times New Roman" w:hAnsi="Times New Roman"/>
          <w:sz w:val="24"/>
          <w:szCs w:val="24"/>
          <w:lang w:eastAsia="pl-PL"/>
        </w:rPr>
        <w:t xml:space="preserve">W odniesieniu do charakterystyki definicji opieki długoterminowej, można </w:t>
      </w:r>
      <w:r w:rsidRPr="00992B7E">
        <w:rPr>
          <w:rFonts w:ascii="Times New Roman" w:eastAsia="Times New Roman" w:hAnsi="Times New Roman"/>
          <w:sz w:val="24"/>
          <w:szCs w:val="24"/>
          <w:lang w:eastAsia="pl-PL"/>
        </w:rPr>
        <w:br/>
        <w:t xml:space="preserve">ją rozpatrywać w kategoriach opieki nad osobą długotrwale niezakaźnie chorą. Niektóre źródła podkreślają jej długi przebieg i wolną progresję, inne wspominają o problemach zdrowotnych, wymagających permanentnego zarządzania samoopieką w pewnym okresie czasu. Z kolei według Światowej Organizacji Zdrowia, niepełnosprawność definiowana jest jako ograniczenie lub brak zdolności do wykonywania czynności </w:t>
      </w:r>
      <w:r w:rsidRPr="00992B7E">
        <w:rPr>
          <w:rFonts w:ascii="Times New Roman" w:eastAsia="Times New Roman" w:hAnsi="Times New Roman"/>
          <w:sz w:val="24"/>
          <w:szCs w:val="24"/>
          <w:lang w:eastAsia="pl-PL"/>
        </w:rPr>
        <w:br/>
        <w:t xml:space="preserve">w sposób lub zakresie uważanym za normalny dla człowieka, spowodowany uszkodzeniem i upośledzeniem funkcji organizmu w następstwie choroby lub urazu. </w:t>
      </w:r>
      <w:r w:rsidRPr="00992B7E">
        <w:rPr>
          <w:rFonts w:ascii="Times New Roman" w:eastAsia="CenturyGothic,Bold" w:hAnsi="Times New Roman"/>
          <w:bCs/>
          <w:sz w:val="24"/>
          <w:szCs w:val="24"/>
          <w:lang w:eastAsia="pl-PL"/>
        </w:rPr>
        <w:t>Niesamodzielność, to wynikająca z uszkodzenia i upośledzenia funkcji organizmu</w:t>
      </w:r>
      <w:r w:rsidRPr="00992B7E">
        <w:rPr>
          <w:rFonts w:ascii="Times New Roman" w:eastAsia="Times New Roman" w:hAnsi="Times New Roman"/>
          <w:sz w:val="24"/>
          <w:szCs w:val="24"/>
          <w:lang w:eastAsia="pl-PL"/>
        </w:rPr>
        <w:t xml:space="preserve"> </w:t>
      </w:r>
      <w:r w:rsidRPr="00992B7E">
        <w:rPr>
          <w:rFonts w:ascii="Times New Roman" w:eastAsia="Times New Roman" w:hAnsi="Times New Roman"/>
          <w:sz w:val="24"/>
          <w:szCs w:val="24"/>
          <w:lang w:eastAsia="pl-PL"/>
        </w:rPr>
        <w:br/>
      </w:r>
      <w:r w:rsidRPr="00992B7E">
        <w:rPr>
          <w:rFonts w:ascii="Times New Roman" w:eastAsia="CenturyGothic,Bold" w:hAnsi="Times New Roman"/>
          <w:bCs/>
          <w:sz w:val="24"/>
          <w:szCs w:val="24"/>
          <w:lang w:eastAsia="pl-PL"/>
        </w:rPr>
        <w:t>w następstwie choroby lub urazu niezdolność do samodzielnej egzystencji, powodująca</w:t>
      </w:r>
      <w:r w:rsidRPr="00992B7E">
        <w:rPr>
          <w:rFonts w:ascii="Times New Roman" w:eastAsia="Times New Roman" w:hAnsi="Times New Roman"/>
          <w:sz w:val="24"/>
          <w:szCs w:val="24"/>
          <w:lang w:eastAsia="pl-PL"/>
        </w:rPr>
        <w:t xml:space="preserve"> </w:t>
      </w:r>
      <w:r w:rsidRPr="00992B7E">
        <w:rPr>
          <w:rFonts w:ascii="Times New Roman" w:eastAsia="CenturyGothic,Bold" w:hAnsi="Times New Roman"/>
          <w:bCs/>
          <w:sz w:val="24"/>
          <w:szCs w:val="24"/>
          <w:lang w:eastAsia="pl-PL"/>
        </w:rPr>
        <w:t>konieczność stałej lub długotrwałej opieki lub pomocy osób drugich w wykonywaniu</w:t>
      </w:r>
      <w:r w:rsidRPr="00992B7E">
        <w:rPr>
          <w:rFonts w:ascii="Times New Roman" w:eastAsia="Times New Roman" w:hAnsi="Times New Roman"/>
          <w:sz w:val="24"/>
          <w:szCs w:val="24"/>
          <w:lang w:eastAsia="pl-PL"/>
        </w:rPr>
        <w:t xml:space="preserve"> </w:t>
      </w:r>
      <w:r w:rsidRPr="00992B7E">
        <w:rPr>
          <w:rFonts w:ascii="Times New Roman" w:eastAsia="CenturyGothic,Bold" w:hAnsi="Times New Roman"/>
          <w:bCs/>
          <w:sz w:val="24"/>
          <w:szCs w:val="24"/>
          <w:lang w:eastAsia="pl-PL"/>
        </w:rPr>
        <w:t>czynności dnia codziennego w zakresie odżywiania, przemieszczania się, pielęgnacji ciała,</w:t>
      </w:r>
      <w:r w:rsidRPr="00992B7E">
        <w:rPr>
          <w:rFonts w:ascii="Times New Roman" w:eastAsia="Times New Roman" w:hAnsi="Times New Roman"/>
          <w:sz w:val="24"/>
          <w:szCs w:val="24"/>
          <w:lang w:eastAsia="pl-PL"/>
        </w:rPr>
        <w:t xml:space="preserve"> </w:t>
      </w:r>
      <w:r w:rsidRPr="00992B7E">
        <w:rPr>
          <w:rFonts w:ascii="Times New Roman" w:eastAsia="CenturyGothic,Bold" w:hAnsi="Times New Roman"/>
          <w:bCs/>
          <w:sz w:val="24"/>
          <w:szCs w:val="24"/>
          <w:lang w:eastAsia="pl-PL"/>
        </w:rPr>
        <w:t>komunikacji oraz zaopatrzenia gospodarstwa domowego. Wzrost ten będzie</w:t>
      </w:r>
      <w:r w:rsidRPr="00992B7E">
        <w:rPr>
          <w:rFonts w:ascii="Times New Roman" w:eastAsia="Times New Roman" w:hAnsi="Times New Roman"/>
          <w:sz w:val="24"/>
          <w:szCs w:val="24"/>
          <w:lang w:eastAsia="pl-PL"/>
        </w:rPr>
        <w:t xml:space="preserve"> </w:t>
      </w:r>
      <w:r w:rsidRPr="00992B7E">
        <w:rPr>
          <w:rFonts w:ascii="Times New Roman" w:eastAsia="CenturyGothic,Bold" w:hAnsi="Times New Roman"/>
          <w:bCs/>
          <w:sz w:val="24"/>
          <w:szCs w:val="24"/>
          <w:lang w:eastAsia="pl-PL"/>
        </w:rPr>
        <w:t>spowodowany przede wszystkim spadkiem dzietności i współczynnika płodności kobiet, ale</w:t>
      </w:r>
      <w:r w:rsidRPr="00992B7E">
        <w:rPr>
          <w:rFonts w:ascii="Times New Roman" w:eastAsia="Times New Roman" w:hAnsi="Times New Roman"/>
          <w:sz w:val="24"/>
          <w:szCs w:val="24"/>
          <w:lang w:eastAsia="pl-PL"/>
        </w:rPr>
        <w:t xml:space="preserve"> </w:t>
      </w:r>
      <w:r w:rsidRPr="00992B7E">
        <w:rPr>
          <w:rFonts w:ascii="Times New Roman" w:eastAsia="CenturyGothic,Bold" w:hAnsi="Times New Roman"/>
          <w:bCs/>
          <w:sz w:val="24"/>
          <w:szCs w:val="24"/>
          <w:lang w:eastAsia="pl-PL"/>
        </w:rPr>
        <w:t>dodatkowo wynika z wydłużającego się czasu trwania życia.</w:t>
      </w:r>
      <w:r w:rsidRPr="00992B7E">
        <w:rPr>
          <w:rFonts w:ascii="Times New Roman" w:eastAsia="Times New Roman" w:hAnsi="Times New Roman"/>
          <w:sz w:val="24"/>
          <w:szCs w:val="24"/>
          <w:lang w:eastAsia="pl-PL"/>
        </w:rPr>
        <w:t xml:space="preserve"> </w:t>
      </w:r>
      <w:r w:rsidRPr="00992B7E">
        <w:rPr>
          <w:rFonts w:ascii="Times New Roman" w:eastAsia="CenturyGothic,Bold" w:hAnsi="Times New Roman"/>
          <w:bCs/>
          <w:sz w:val="24"/>
          <w:szCs w:val="24"/>
          <w:lang w:eastAsia="pl-PL"/>
        </w:rPr>
        <w:t xml:space="preserve">Jak można odczytać z tabeli GUS, czeka nas szybki wzrost liczby ludności w wieku 65 lat i więcej. W roku 2035 należy oczekiwać niemal 8,4 mln osób w tej grupie wiekowej. Prawie </w:t>
      </w:r>
      <w:r w:rsidRPr="00992B7E">
        <w:rPr>
          <w:rFonts w:ascii="Times New Roman" w:eastAsia="CenturyGothic,Bold" w:hAnsi="Times New Roman"/>
          <w:bCs/>
          <w:sz w:val="24"/>
          <w:szCs w:val="24"/>
          <w:lang w:eastAsia="pl-PL"/>
        </w:rPr>
        <w:br/>
        <w:t>5 mln wśród nich będą stanowiły kobiety. W Polsce 13% ludności ma więcej niż 65 lat, w tym 65,6% to kobiety. Średnia długość życia kobiet wynosi 77,5 roku, mężczyzn — 68,8 roku.</w:t>
      </w:r>
    </w:p>
    <w:p w:rsidR="00992B7E" w:rsidRPr="00992B7E" w:rsidRDefault="00992B7E" w:rsidP="00992B7E">
      <w:pPr>
        <w:spacing w:after="0" w:line="360" w:lineRule="auto"/>
        <w:ind w:firstLine="708"/>
        <w:jc w:val="both"/>
        <w:rPr>
          <w:rFonts w:ascii="Times New Roman" w:eastAsia="CenturyGothic,Bold" w:hAnsi="Times New Roman"/>
          <w:bCs/>
          <w:sz w:val="24"/>
          <w:szCs w:val="24"/>
          <w:lang w:eastAsia="pl-PL"/>
        </w:rPr>
      </w:pPr>
    </w:p>
    <w:p w:rsidR="00992B7E" w:rsidRPr="00992B7E" w:rsidRDefault="00992B7E" w:rsidP="00992B7E">
      <w:pPr>
        <w:spacing w:after="0" w:line="360" w:lineRule="auto"/>
        <w:ind w:firstLine="708"/>
        <w:jc w:val="both"/>
        <w:rPr>
          <w:rFonts w:ascii="Times New Roman" w:eastAsia="CenturyGothic,Bold" w:hAnsi="Times New Roman"/>
          <w:bCs/>
          <w:sz w:val="24"/>
          <w:szCs w:val="24"/>
          <w:lang w:eastAsia="pl-PL"/>
        </w:rPr>
      </w:pPr>
    </w:p>
    <w:p w:rsidR="00992B7E" w:rsidRPr="00992B7E" w:rsidRDefault="00992B7E" w:rsidP="00992B7E">
      <w:pPr>
        <w:spacing w:after="0" w:line="360" w:lineRule="auto"/>
        <w:jc w:val="both"/>
        <w:rPr>
          <w:rFonts w:ascii="Times New Roman" w:eastAsia="CenturyGothic,Bold" w:hAnsi="Times New Roman"/>
          <w:bCs/>
          <w:sz w:val="24"/>
          <w:szCs w:val="24"/>
          <w:lang w:eastAsia="pl-PL"/>
        </w:rPr>
      </w:pPr>
      <w:r w:rsidRPr="00992B7E">
        <w:rPr>
          <w:rFonts w:ascii="Times New Roman" w:eastAsia="CenturyGothic,Bold" w:hAnsi="Times New Roman"/>
          <w:bCs/>
          <w:sz w:val="24"/>
          <w:szCs w:val="24"/>
          <w:lang w:eastAsia="pl-PL"/>
        </w:rPr>
        <w:t xml:space="preserve">Ubiegły wiek był okresem stosunkowo dynamicznego przyrostu liczby ludności </w:t>
      </w:r>
      <w:r w:rsidRPr="00992B7E">
        <w:rPr>
          <w:rFonts w:ascii="Times New Roman" w:eastAsia="CenturyGothic,Bold" w:hAnsi="Times New Roman"/>
          <w:bCs/>
          <w:sz w:val="24"/>
          <w:szCs w:val="24"/>
          <w:lang w:eastAsia="pl-PL"/>
        </w:rPr>
        <w:br/>
        <w:t xml:space="preserve">na świecie. Przyrost o oczekiwanej długości życia w minionym 50-leciu wydłużył się </w:t>
      </w:r>
      <w:r w:rsidRPr="00992B7E">
        <w:rPr>
          <w:rFonts w:ascii="Times New Roman" w:eastAsia="CenturyGothic,Bold" w:hAnsi="Times New Roman"/>
          <w:bCs/>
          <w:sz w:val="24"/>
          <w:szCs w:val="24"/>
          <w:lang w:eastAsia="pl-PL"/>
        </w:rPr>
        <w:br/>
        <w:t xml:space="preserve">o prawie 20 lat osiągając granicę 66 lat. Odnotowano znaczny wzrost liczby ludzi wieku geriatrycznego zarówno w liczbach bezwzględnych, jak również jako w procentowości ogólnej populacji. Aktualnie panujący trend wskazuje na comiesięczny przyrost ludności przekraczających 60 rok życia, z najwyższą liczebnością w grupie osób po 80 roku życia. Dane światowe mówią o ponad 70 milionach osób w powyżej opisanej grupie wiekowej. Szacunki dotyczące 2050 roku wskazują na kilkukrotny wzrost populacji z oczekiwaną długością życia nawet do 77 lat. Około 170 mln mieszkańców krajów rozwiniętych przekroczyła 65 rok życia. W krajach rozwijających się liczba ta sięga około 248 mln. </w:t>
      </w:r>
    </w:p>
    <w:p w:rsidR="00992B7E" w:rsidRPr="00992B7E" w:rsidRDefault="00992B7E" w:rsidP="00992B7E">
      <w:pPr>
        <w:spacing w:after="0" w:line="360" w:lineRule="auto"/>
        <w:ind w:firstLine="708"/>
        <w:jc w:val="both"/>
        <w:rPr>
          <w:rFonts w:ascii="Times New Roman" w:eastAsia="Times New Roman" w:hAnsi="Times New Roman"/>
          <w:sz w:val="24"/>
          <w:szCs w:val="24"/>
          <w:lang w:eastAsia="pl-PL"/>
        </w:rPr>
      </w:pPr>
      <w:r w:rsidRPr="00992B7E">
        <w:rPr>
          <w:rFonts w:ascii="Times New Roman" w:eastAsia="Times New Roman" w:hAnsi="Times New Roman"/>
          <w:sz w:val="24"/>
          <w:szCs w:val="24"/>
          <w:lang w:eastAsia="pl-PL"/>
        </w:rPr>
        <w:t xml:space="preserve">Stopień sprawności osób w podeszłym wieku zależy od procesu starzenia, występowania schorzeń, stylu życia oraz czynników społeczno-środowiskowych </w:t>
      </w:r>
      <w:r w:rsidRPr="00992B7E">
        <w:rPr>
          <w:rFonts w:ascii="Times New Roman" w:eastAsia="Times New Roman" w:hAnsi="Times New Roman"/>
          <w:sz w:val="24"/>
          <w:szCs w:val="24"/>
          <w:lang w:eastAsia="pl-PL"/>
        </w:rPr>
        <w:br/>
        <w:t xml:space="preserve">i psychicznych występujących w ciągu życia. Zmniejszająca się z wiekiem sprawność powoduje wzrost zapotrzebowania na różne formy opieki. Starsze i niepełnosprawne osoby wymagają szczególnej opieki pielęgniarskiej. Obejmuje ona pomoc </w:t>
      </w:r>
      <w:r w:rsidRPr="00992B7E">
        <w:rPr>
          <w:rFonts w:ascii="Times New Roman" w:eastAsia="Times New Roman" w:hAnsi="Times New Roman"/>
          <w:sz w:val="24"/>
          <w:szCs w:val="24"/>
          <w:lang w:eastAsia="pl-PL"/>
        </w:rPr>
        <w:br/>
        <w:t xml:space="preserve">w utrzymaniu niezależności od innych, wsparcie w chorobie. Zdolność do samoopieki, czyli sprawność czynnościową, należy utożsamiać z niezależnością w zaspokajaniu podstawowych potrzeb życiowych. Do potrzeb tych zaliczyć można poruszanie się, odżywianie, kontrolowanie czynności fizjologicznych oraz utrzymanie higieny osobistej. Opieka długoterminowa obejmuje działania mające na celu wsparcie osób niesamodzielnych pod względem funkcjonowania w wykonywaniu podstawowych czynności. Zależność osób w podeszłym wieku od innych ma charakter trwały </w:t>
      </w:r>
      <w:r w:rsidRPr="00992B7E">
        <w:rPr>
          <w:rFonts w:ascii="Times New Roman" w:eastAsia="Times New Roman" w:hAnsi="Times New Roman"/>
          <w:sz w:val="24"/>
          <w:szCs w:val="24"/>
          <w:lang w:eastAsia="pl-PL"/>
        </w:rPr>
        <w:br/>
        <w:t>i pogłębia się wraz z upływem czasu. Poziom niezbędnej opieki długoterminowej jest uwarunkowany poziomem zależności funkcjonalnej. Zależność ta jest kategorią wielowymiarową, na którą składa się wiek, stopień utraty samodzielności oraz czynniki socjoekonomiczne.</w:t>
      </w:r>
    </w:p>
    <w:p w:rsidR="00992B7E" w:rsidRPr="00992B7E" w:rsidRDefault="00992B7E" w:rsidP="00992B7E">
      <w:pPr>
        <w:spacing w:after="0" w:line="360" w:lineRule="auto"/>
        <w:ind w:firstLine="708"/>
        <w:jc w:val="both"/>
        <w:rPr>
          <w:rFonts w:ascii="Times New Roman" w:hAnsi="Times New Roman"/>
          <w:sz w:val="24"/>
          <w:szCs w:val="24"/>
        </w:rPr>
      </w:pPr>
      <w:r w:rsidRPr="00992B7E">
        <w:rPr>
          <w:rFonts w:ascii="Times New Roman" w:eastAsia="Times New Roman" w:hAnsi="Times New Roman"/>
          <w:sz w:val="24"/>
          <w:szCs w:val="24"/>
          <w:lang w:eastAsia="pl-PL"/>
        </w:rPr>
        <w:t xml:space="preserve">Wzrost liczby osób w podeszłym wieku, a zwłaszcza w okresie późnej starości, powoduje zwiększone zapotrzebowanie w zakresie opieki zdrowotnej i pielęgnacyjnej. Starzenie się społeczeństwa rodzi wiele problemów natury medycznej, społecznej </w:t>
      </w:r>
      <w:r w:rsidRPr="00992B7E">
        <w:rPr>
          <w:rFonts w:ascii="Times New Roman" w:eastAsia="Times New Roman" w:hAnsi="Times New Roman"/>
          <w:sz w:val="24"/>
          <w:szCs w:val="24"/>
          <w:lang w:eastAsia="pl-PL"/>
        </w:rPr>
        <w:br/>
        <w:t>i ekonomiczno-organizacyjnej. Światowa Organizacja Zdrowia zwraca uwagę na konieczność wsparcia działań podejmowanych w celu utrzymania  wielokierunkowej aktywności osób w podeszłym wieku, która mogłaby zabezpieczyć tę populację przed złą kondycją psychospołeczną.</w:t>
      </w:r>
    </w:p>
    <w:p w:rsidR="00992B7E" w:rsidRPr="00992B7E" w:rsidRDefault="00992B7E" w:rsidP="00992B7E">
      <w:pPr>
        <w:spacing w:line="360" w:lineRule="auto"/>
        <w:jc w:val="both"/>
        <w:rPr>
          <w:rFonts w:ascii="Times New Roman" w:hAnsi="Times New Roman"/>
          <w:sz w:val="24"/>
          <w:szCs w:val="24"/>
        </w:rPr>
      </w:pPr>
      <w:r w:rsidRPr="00992B7E">
        <w:rPr>
          <w:rFonts w:ascii="Times New Roman" w:hAnsi="Times New Roman"/>
          <w:sz w:val="24"/>
          <w:szCs w:val="24"/>
        </w:rPr>
        <w:lastRenderedPageBreak/>
        <w:t xml:space="preserve"> </w:t>
      </w:r>
      <w:r w:rsidRPr="00992B7E">
        <w:rPr>
          <w:rFonts w:ascii="Times New Roman" w:hAnsi="Times New Roman"/>
          <w:sz w:val="24"/>
          <w:szCs w:val="24"/>
        </w:rPr>
        <w:tab/>
        <w:t xml:space="preserve">Podstawowym świadczeniem, na jakie powinna móc liczyć osoba niezdolna </w:t>
      </w:r>
      <w:r w:rsidRPr="00992B7E">
        <w:rPr>
          <w:rFonts w:ascii="Times New Roman" w:hAnsi="Times New Roman"/>
          <w:sz w:val="24"/>
          <w:szCs w:val="24"/>
        </w:rPr>
        <w:br/>
        <w:t xml:space="preserve">do samodzielnego funkcjonowania, jest odpowiednia opieka długoterminowa.  Ministerstwo Zdrowia określa długoterminową opiekę jako długookresową, ciągłą </w:t>
      </w:r>
      <w:r w:rsidRPr="00992B7E">
        <w:rPr>
          <w:rFonts w:ascii="Times New Roman" w:hAnsi="Times New Roman"/>
          <w:sz w:val="24"/>
          <w:szCs w:val="24"/>
        </w:rPr>
        <w:br/>
        <w:t xml:space="preserve">i profesjonalną pielęgnację i rehabilitację oraz kontynuację leczenia farmakologicznego i dietetycznego. Opieka ta może być  realizowana jest w zakładach opieki stacjonarnej lub w domu chorego.  Według Grupy Roboczej ds. Przygotowania Ustawy </w:t>
      </w:r>
      <w:r w:rsidRPr="00992B7E">
        <w:rPr>
          <w:rFonts w:ascii="Times New Roman" w:hAnsi="Times New Roman"/>
          <w:sz w:val="24"/>
          <w:szCs w:val="24"/>
        </w:rPr>
        <w:br/>
        <w:t xml:space="preserve">o Ubezpieczeniu od Ryzyka Niesamodzielności przy Klubie Senatorów Platformy Obywatelskiej opieka długoterminowa to profesjonalne lub nieprofesjonalne, intensywne i długotrwałe usługi opiekuńcze i pielęgnacyjne świadczone codziennie osobom niesamodzielnym (niezdolnym do samodzielnej egzystencji) w zakresie odżywiania, przemieszczania, pielęgnacji ciała, komunikacji oraz zaopatrzenia gospodarstwa domowego.  W Polsce, zgodnie z Zarządzeniem Prezesa Narodowego Funduszu Zdrowia z dnia 18 grudnia 2013 roku, świadczenia w warunkach stacjonarnych z zakresu opieki długoterminowej realizowane są w formie: zakładów opiekuńczo-leczniczych i zakładów pielęgnacyjno-opiekuńczych, określonych wspólnie nazwą „zakłady opiekuńcze” Zgodnie z tym   do  opieki długoterminowej zalicza się świadczenia pielęgnacyjne i opiekuńcze oraz opiekę paliatywno- hospicyjną. Określono dość precyzyjnie tryb i zasady kierowania pacjentów do poszczególnych rodzajów usług oraz podstawowy pakiet należnych im świadczeń.  Opieka stacjonarna powinna być sprawowana tylko w sytuacjach wyjątkowych, gdy opieka domowa jest  utrudniona lub niemożliwa. Analizując sprawność w zakresie podstawowych czynności życia codziennego u 92 pacjentów, po 65. roku życia, przebywających w zakładzie opiekuńczo-leczniczym w Rzeszowie  autorzy publikacji wykazali, że ponad połowę badanych stanowiły osoby całkowicie zależne, (0 punktów w Skali </w:t>
      </w:r>
      <w:proofErr w:type="spellStart"/>
      <w:r w:rsidRPr="00992B7E">
        <w:rPr>
          <w:rFonts w:ascii="Times New Roman" w:hAnsi="Times New Roman"/>
          <w:sz w:val="24"/>
          <w:szCs w:val="24"/>
        </w:rPr>
        <w:t>Barthel</w:t>
      </w:r>
      <w:proofErr w:type="spellEnd"/>
      <w:r w:rsidRPr="00992B7E">
        <w:rPr>
          <w:rFonts w:ascii="Times New Roman" w:hAnsi="Times New Roman"/>
          <w:sz w:val="24"/>
          <w:szCs w:val="24"/>
        </w:rPr>
        <w:t>). Badania te przeprowadzono w oparciu o metodę obserwacji, nie uwzględniono w nich jednak stopnia zaburzeń funkcji poznawczych.</w:t>
      </w:r>
    </w:p>
    <w:p w:rsidR="00992B7E" w:rsidRPr="00992B7E" w:rsidRDefault="00992B7E" w:rsidP="00992B7E">
      <w:pPr>
        <w:spacing w:line="360" w:lineRule="auto"/>
        <w:ind w:firstLine="708"/>
        <w:jc w:val="both"/>
        <w:rPr>
          <w:rFonts w:ascii="Times New Roman" w:hAnsi="Times New Roman"/>
          <w:sz w:val="24"/>
          <w:szCs w:val="24"/>
        </w:rPr>
      </w:pPr>
      <w:r w:rsidRPr="00992B7E">
        <w:rPr>
          <w:rFonts w:ascii="Times New Roman" w:hAnsi="Times New Roman"/>
          <w:sz w:val="24"/>
          <w:szCs w:val="24"/>
        </w:rPr>
        <w:t xml:space="preserve">Powstanie ZOL- u w placówce  SPZZOZ "Sanatorium" im. Jana Pawła II </w:t>
      </w:r>
      <w:r w:rsidRPr="00992B7E">
        <w:rPr>
          <w:rFonts w:ascii="Times New Roman" w:hAnsi="Times New Roman"/>
          <w:sz w:val="24"/>
          <w:szCs w:val="24"/>
        </w:rPr>
        <w:br/>
        <w:t xml:space="preserve">w Górnie miało na celu stworzenie jakościowego wzorca opieki długoterminowej. Atutem zakładu jest specyficzna lokalizacja. Położenie na terenie leśnym i izolacja </w:t>
      </w:r>
      <w:r w:rsidRPr="00992B7E">
        <w:rPr>
          <w:rFonts w:ascii="Times New Roman" w:hAnsi="Times New Roman"/>
          <w:sz w:val="24"/>
          <w:szCs w:val="24"/>
        </w:rPr>
        <w:br/>
        <w:t xml:space="preserve">od aglomeracji miejskiej eliminuje zanieczyszczenie przemysłowe środowiska. Leczenie w specyficznym mikroklimacie o walorach zdrowotnych, zapewniają lasy sosnowe wydzielające zdrowotne olejki eteryczne drzew iglastych. </w:t>
      </w:r>
    </w:p>
    <w:p w:rsidR="00992B7E" w:rsidRPr="00992B7E" w:rsidRDefault="00992B7E" w:rsidP="00992B7E">
      <w:pPr>
        <w:spacing w:line="360" w:lineRule="auto"/>
        <w:ind w:firstLine="708"/>
        <w:jc w:val="both"/>
        <w:rPr>
          <w:rFonts w:ascii="Times New Roman" w:hAnsi="Times New Roman"/>
          <w:sz w:val="24"/>
          <w:szCs w:val="24"/>
        </w:rPr>
      </w:pPr>
      <w:r w:rsidRPr="00992B7E">
        <w:rPr>
          <w:rFonts w:ascii="Times New Roman" w:hAnsi="Times New Roman"/>
          <w:sz w:val="24"/>
          <w:szCs w:val="24"/>
        </w:rPr>
        <w:t xml:space="preserve">Opracowano założenia i standardy w zakresie szeroko pojętej opieki długoterminowej, łącząc w sobie nie tylko elementy ochrony zdrowia, ale także pomocy społecznej. Działania </w:t>
      </w:r>
      <w:r w:rsidRPr="00992B7E">
        <w:rPr>
          <w:rFonts w:ascii="Times New Roman" w:hAnsi="Times New Roman"/>
          <w:sz w:val="24"/>
          <w:szCs w:val="24"/>
        </w:rPr>
        <w:lastRenderedPageBreak/>
        <w:t xml:space="preserve">ukierunkowane są na poprawę dostępności i jakości świadczeń opieki zdrowotnej w zakresie geriatrii. Celem pracy w ZOL-u jest podtrzymanie, </w:t>
      </w:r>
      <w:r w:rsidRPr="00992B7E">
        <w:rPr>
          <w:rFonts w:ascii="Times New Roman" w:hAnsi="Times New Roman"/>
          <w:sz w:val="24"/>
          <w:szCs w:val="24"/>
        </w:rPr>
        <w:br/>
        <w:t xml:space="preserve">a jeżeli to możliwe poprawienie sprawności i zdrowia chorego, jak też przygotowanie pacjenta i jego rodziny do powrotu do warunków domowych. Placówka przeznaczona jest dla osób przewlekle chorych oraz osób, które przebyły leczenie szpitalne, mają ukończony proces diagnozowania leczenia operacyjnego i nie wymagają już dalszej hospitalizacji, jednak ze względu na stan zdrowia i stopień niepełnosprawności oraz brak możliwości samodzielnego funkcjonowania w środowisku domowym są niezdolne do samoopieki oraz wymagają kontroli lekarskiej, profesjonalnej pielęgnacji </w:t>
      </w:r>
      <w:r w:rsidRPr="00992B7E">
        <w:rPr>
          <w:rFonts w:ascii="Times New Roman" w:hAnsi="Times New Roman"/>
          <w:sz w:val="24"/>
          <w:szCs w:val="24"/>
        </w:rPr>
        <w:br/>
        <w:t xml:space="preserve">i rehabilitacji. Poprzez swoje  działania ZOL dąży do wyeliminowania ryzyka powikłań zdrowotnych oraz osiągnięcia przez pacjenta i jego rodzinę (opiekuna) maksymalnej </w:t>
      </w:r>
      <w:r w:rsidRPr="00992B7E">
        <w:rPr>
          <w:rFonts w:ascii="Times New Roman" w:hAnsi="Times New Roman"/>
          <w:sz w:val="24"/>
          <w:szCs w:val="24"/>
        </w:rPr>
        <w:br/>
        <w:t xml:space="preserve">w danej jednostce chorobowej i stanie pacjenta, sprawności i samodzielności </w:t>
      </w:r>
      <w:r w:rsidRPr="00992B7E">
        <w:rPr>
          <w:rFonts w:ascii="Times New Roman" w:hAnsi="Times New Roman"/>
          <w:sz w:val="24"/>
          <w:szCs w:val="24"/>
        </w:rPr>
        <w:br/>
        <w:t xml:space="preserve">w rozwiązywaniu jego problemów. </w:t>
      </w:r>
    </w:p>
    <w:p w:rsidR="00992B7E" w:rsidRPr="00992B7E" w:rsidRDefault="00992B7E" w:rsidP="00992B7E">
      <w:pPr>
        <w:spacing w:line="360" w:lineRule="auto"/>
        <w:ind w:firstLine="708"/>
        <w:jc w:val="both"/>
        <w:rPr>
          <w:rFonts w:ascii="Times New Roman" w:hAnsi="Times New Roman"/>
          <w:sz w:val="24"/>
          <w:szCs w:val="24"/>
        </w:rPr>
      </w:pPr>
      <w:r w:rsidRPr="00992B7E">
        <w:rPr>
          <w:rFonts w:ascii="Times New Roman" w:hAnsi="Times New Roman"/>
          <w:sz w:val="24"/>
          <w:szCs w:val="24"/>
        </w:rPr>
        <w:t xml:space="preserve">Postępowanie pielęgniarskie jest uzależnione od stadium choroby, nasilenia objawów chorobowych, stopnia samoopieki. Stosowane koncepcje pielęgnowania opierają się na modelu wg. D. Orem: </w:t>
      </w:r>
    </w:p>
    <w:p w:rsidR="00992B7E" w:rsidRPr="00992B7E" w:rsidRDefault="00992B7E" w:rsidP="00992B7E">
      <w:pPr>
        <w:numPr>
          <w:ilvl w:val="0"/>
          <w:numId w:val="1"/>
        </w:numPr>
        <w:spacing w:line="360" w:lineRule="auto"/>
        <w:jc w:val="both"/>
        <w:rPr>
          <w:rFonts w:ascii="Times New Roman" w:hAnsi="Times New Roman"/>
          <w:sz w:val="24"/>
          <w:szCs w:val="24"/>
        </w:rPr>
      </w:pPr>
      <w:r w:rsidRPr="00992B7E">
        <w:rPr>
          <w:rFonts w:ascii="Times New Roman" w:hAnsi="Times New Roman"/>
          <w:sz w:val="24"/>
          <w:szCs w:val="24"/>
        </w:rPr>
        <w:t>Pielęgnowanie częściowo kompensacyjne (pacjent częściowo zdolny do opieki)</w:t>
      </w:r>
    </w:p>
    <w:p w:rsidR="00992B7E" w:rsidRPr="00992B7E" w:rsidRDefault="00992B7E" w:rsidP="00992B7E">
      <w:pPr>
        <w:numPr>
          <w:ilvl w:val="0"/>
          <w:numId w:val="1"/>
        </w:numPr>
        <w:spacing w:line="360" w:lineRule="auto"/>
        <w:jc w:val="both"/>
        <w:rPr>
          <w:rFonts w:ascii="Times New Roman" w:hAnsi="Times New Roman"/>
          <w:sz w:val="24"/>
          <w:szCs w:val="24"/>
        </w:rPr>
      </w:pPr>
      <w:r w:rsidRPr="00992B7E">
        <w:rPr>
          <w:rFonts w:ascii="Times New Roman" w:hAnsi="Times New Roman"/>
          <w:sz w:val="24"/>
          <w:szCs w:val="24"/>
        </w:rPr>
        <w:t>Pielęgnowanie kompensacyjne (pacjent niezdolny do samoopieki)</w:t>
      </w:r>
    </w:p>
    <w:p w:rsidR="00992B7E" w:rsidRPr="00992B7E" w:rsidRDefault="00992B7E" w:rsidP="00992B7E">
      <w:pPr>
        <w:spacing w:line="360" w:lineRule="auto"/>
        <w:ind w:firstLine="708"/>
        <w:jc w:val="both"/>
        <w:rPr>
          <w:rFonts w:ascii="Times New Roman" w:eastAsia="CenturyGothic" w:hAnsi="Times New Roman"/>
          <w:sz w:val="24"/>
          <w:szCs w:val="24"/>
          <w:lang w:eastAsia="pl-PL"/>
        </w:rPr>
      </w:pPr>
      <w:r w:rsidRPr="00992B7E">
        <w:rPr>
          <w:rFonts w:ascii="Times New Roman" w:eastAsia="CenturyGothic" w:hAnsi="Times New Roman"/>
          <w:sz w:val="24"/>
          <w:szCs w:val="24"/>
          <w:lang w:eastAsia="pl-PL"/>
        </w:rPr>
        <w:t xml:space="preserve">Uruchomiono także specjalistyczne dyżury pielęgniarek oraz psychologów pracujących w SP ZZOZ SANATORIUM w Górnie, którzy będą udzielać porad przez telefon oraz Internet na temat problematyki osób starszych i niesamodzielnych. </w:t>
      </w:r>
      <w:proofErr w:type="spellStart"/>
      <w:r w:rsidRPr="00992B7E">
        <w:rPr>
          <w:rFonts w:ascii="Times New Roman" w:eastAsia="CenturyGothic" w:hAnsi="Times New Roman"/>
          <w:sz w:val="24"/>
          <w:szCs w:val="24"/>
          <w:lang w:eastAsia="pl-PL"/>
        </w:rPr>
        <w:t>Teleopieka</w:t>
      </w:r>
      <w:proofErr w:type="spellEnd"/>
      <w:r w:rsidRPr="00992B7E">
        <w:rPr>
          <w:rFonts w:ascii="Times New Roman" w:eastAsia="CenturyGothic" w:hAnsi="Times New Roman"/>
          <w:sz w:val="24"/>
          <w:szCs w:val="24"/>
          <w:lang w:eastAsia="pl-PL"/>
        </w:rPr>
        <w:t xml:space="preserve"> czynna jest 7 dni w tygodniu. </w:t>
      </w:r>
    </w:p>
    <w:p w:rsidR="00992B7E" w:rsidRPr="00992B7E" w:rsidRDefault="00992B7E" w:rsidP="00992B7E">
      <w:pPr>
        <w:spacing w:line="360" w:lineRule="auto"/>
        <w:ind w:firstLine="708"/>
        <w:jc w:val="both"/>
        <w:rPr>
          <w:rFonts w:ascii="Times New Roman" w:eastAsia="CenturyGothic" w:hAnsi="Times New Roman"/>
          <w:sz w:val="24"/>
          <w:szCs w:val="24"/>
          <w:lang w:eastAsia="pl-PL"/>
        </w:rPr>
      </w:pPr>
      <w:r w:rsidRPr="00992B7E">
        <w:rPr>
          <w:rFonts w:ascii="Times New Roman" w:hAnsi="Times New Roman"/>
          <w:sz w:val="24"/>
          <w:szCs w:val="24"/>
        </w:rPr>
        <w:t xml:space="preserve">Personel medyczny podnosi swoje kwalifikacje  z zakresu technik i zasad  terapeutycznych, pielęgnacyjnych, podnoszenia i przenoszenia chorych. Sale chorych </w:t>
      </w:r>
      <w:r w:rsidRPr="00992B7E">
        <w:rPr>
          <w:rFonts w:ascii="Times New Roman" w:hAnsi="Times New Roman"/>
          <w:sz w:val="24"/>
          <w:szCs w:val="24"/>
        </w:rPr>
        <w:br/>
        <w:t xml:space="preserve">i  inne pomieszczenia niezbędne podczas pracy z chorym przewlekle są  wyposażone </w:t>
      </w:r>
      <w:r w:rsidRPr="00992B7E">
        <w:rPr>
          <w:rFonts w:ascii="Times New Roman" w:hAnsi="Times New Roman"/>
          <w:sz w:val="24"/>
          <w:szCs w:val="24"/>
        </w:rPr>
        <w:br/>
        <w:t xml:space="preserve">w niezbędny sprzęt. W zakresie opieki stacjonarnej kryterium organizacji pracy zawiera skala </w:t>
      </w:r>
      <w:proofErr w:type="spellStart"/>
      <w:r w:rsidRPr="00992B7E">
        <w:rPr>
          <w:rFonts w:ascii="Times New Roman" w:hAnsi="Times New Roman"/>
          <w:sz w:val="24"/>
          <w:szCs w:val="24"/>
        </w:rPr>
        <w:t>Barthel</w:t>
      </w:r>
      <w:proofErr w:type="spellEnd"/>
      <w:r w:rsidRPr="00992B7E">
        <w:rPr>
          <w:rFonts w:ascii="Times New Roman" w:hAnsi="Times New Roman"/>
          <w:sz w:val="24"/>
          <w:szCs w:val="24"/>
        </w:rPr>
        <w:t xml:space="preserve">, normy obsady kadrowej, metody pracy. Opiekę świadczą lekarze, pielęgniarki, fizjoterapeuci i personel pomocniczy. W stacjonarnej opiece długoterminowej  w SP ZZOZ SANATORIUM w Górnie pracuje: 41 pielęgniarek, </w:t>
      </w:r>
      <w:r w:rsidRPr="00992B7E">
        <w:rPr>
          <w:rFonts w:ascii="Times New Roman" w:hAnsi="Times New Roman"/>
          <w:sz w:val="24"/>
          <w:szCs w:val="24"/>
        </w:rPr>
        <w:br/>
        <w:t xml:space="preserve">1 etatowy lekarz, 4 kontraktowych i 13 opiekunek). Zadania wynikające </w:t>
      </w:r>
      <w:r w:rsidRPr="00992B7E">
        <w:rPr>
          <w:rFonts w:ascii="Times New Roman" w:hAnsi="Times New Roman"/>
          <w:sz w:val="24"/>
          <w:szCs w:val="24"/>
        </w:rPr>
        <w:br/>
        <w:t xml:space="preserve">z poszczególnych funkcji zawodowych pielęgniarki realizowane są zgodnie z procesem </w:t>
      </w:r>
      <w:r w:rsidRPr="00992B7E">
        <w:rPr>
          <w:rFonts w:ascii="Times New Roman" w:hAnsi="Times New Roman"/>
          <w:sz w:val="24"/>
          <w:szCs w:val="24"/>
        </w:rPr>
        <w:lastRenderedPageBreak/>
        <w:t xml:space="preserve">pielęgnowania. Zespół terapeutyczny wspólnie ustala czas pobytu, cele i plany terapeutyczne, dokonuje podsumowań i korekt przyjętego działania.  Przygotowano </w:t>
      </w:r>
      <w:r w:rsidRPr="00992B7E">
        <w:rPr>
          <w:rFonts w:ascii="Times New Roman" w:hAnsi="Times New Roman"/>
          <w:sz w:val="24"/>
          <w:szCs w:val="24"/>
        </w:rPr>
        <w:br/>
        <w:t xml:space="preserve">i wdrożono procedury  opiekuńczo – lecznicze, z uwzględnieniem standardów opieki geriatrycznej, pozwalających na racjonalną opiekę nad osobami w podeszłym wieku. </w:t>
      </w:r>
      <w:r w:rsidRPr="00992B7E">
        <w:rPr>
          <w:rFonts w:ascii="Times New Roman" w:hAnsi="Times New Roman"/>
          <w:sz w:val="24"/>
          <w:szCs w:val="24"/>
        </w:rPr>
        <w:br/>
        <w:t xml:space="preserve">W celu zapewnienia wysokiej jakości oferowanych usług oraz bezpieczeństwa pacjentów w ramach ZOL przewiduje się zakupienie sprzętu i wyposażenia dla potrzeb przygotowania rozbudowanego pawilonu nr 10 do przyjęcia i opieki nad  pacjentami  </w:t>
      </w:r>
      <w:r w:rsidRPr="00992B7E">
        <w:rPr>
          <w:rFonts w:ascii="Times New Roman" w:hAnsi="Times New Roman"/>
          <w:sz w:val="24"/>
          <w:szCs w:val="24"/>
        </w:rPr>
        <w:br/>
        <w:t xml:space="preserve">z chorobą Alzheimera oraz z zespołami otępiennymi. Przewiduje się zakup sprzętu  </w:t>
      </w:r>
      <w:r w:rsidRPr="00992B7E">
        <w:rPr>
          <w:rFonts w:ascii="Times New Roman" w:hAnsi="Times New Roman"/>
          <w:sz w:val="24"/>
          <w:szCs w:val="24"/>
        </w:rPr>
        <w:br/>
        <w:t>i wyposażenia medycznego, sprzętu i wyposażenia rehabilitacyjnego, w tym nowoczesnego urządzenia do suchych kąpieli CO</w:t>
      </w:r>
      <w:r w:rsidRPr="00992B7E">
        <w:rPr>
          <w:rFonts w:ascii="Cambria Math" w:hAnsi="Cambria Math" w:cs="Cambria Math"/>
          <w:sz w:val="24"/>
          <w:szCs w:val="24"/>
        </w:rPr>
        <w:t>₂</w:t>
      </w:r>
      <w:r w:rsidRPr="00992B7E">
        <w:rPr>
          <w:rFonts w:ascii="Times New Roman" w:hAnsi="Times New Roman"/>
          <w:sz w:val="24"/>
          <w:szCs w:val="24"/>
        </w:rPr>
        <w:t xml:space="preserve">, zestawu do terapii EEG </w:t>
      </w:r>
      <w:proofErr w:type="spellStart"/>
      <w:r w:rsidRPr="00992B7E">
        <w:rPr>
          <w:rFonts w:ascii="Times New Roman" w:hAnsi="Times New Roman"/>
          <w:sz w:val="24"/>
          <w:szCs w:val="24"/>
        </w:rPr>
        <w:t>Biofeedback</w:t>
      </w:r>
      <w:proofErr w:type="spellEnd"/>
      <w:r w:rsidRPr="00992B7E">
        <w:rPr>
          <w:rFonts w:ascii="Times New Roman" w:hAnsi="Times New Roman"/>
          <w:sz w:val="24"/>
          <w:szCs w:val="24"/>
        </w:rPr>
        <w:t xml:space="preserve"> oraz wyposażenia Sali „Doświadczenia Świata”. Dokonuje się integracja funkcjonalna opieki zdrowotnej z opieką społeczną oraz dostosowanie zasad finansowania, w celu kompleksowego zaspokajania potrzeb ludzi starszych. Prowadzona jest edukacja  w zakresie opieki nad osobami z zespołami otępiennym, kampania świadomościowa wśród młodzieży i studentów na temat problemów wieku podeszłego. </w:t>
      </w:r>
    </w:p>
    <w:p w:rsidR="00992B7E" w:rsidRPr="00992B7E" w:rsidRDefault="00992B7E" w:rsidP="00992B7E">
      <w:pPr>
        <w:spacing w:line="360" w:lineRule="auto"/>
        <w:ind w:firstLine="600"/>
        <w:jc w:val="both"/>
        <w:rPr>
          <w:rFonts w:ascii="Times New Roman" w:hAnsi="Times New Roman"/>
          <w:sz w:val="24"/>
          <w:szCs w:val="24"/>
        </w:rPr>
      </w:pPr>
      <w:r w:rsidRPr="00992B7E">
        <w:rPr>
          <w:rFonts w:ascii="Times New Roman" w:hAnsi="Times New Roman"/>
          <w:sz w:val="24"/>
          <w:szCs w:val="24"/>
        </w:rPr>
        <w:t xml:space="preserve">Decyzję o przyjęciu do zakładu </w:t>
      </w:r>
      <w:proofErr w:type="spellStart"/>
      <w:r w:rsidRPr="00992B7E">
        <w:rPr>
          <w:rFonts w:ascii="Times New Roman" w:hAnsi="Times New Roman"/>
          <w:sz w:val="24"/>
          <w:szCs w:val="24"/>
        </w:rPr>
        <w:t>pielęgnacyjno</w:t>
      </w:r>
      <w:proofErr w:type="spellEnd"/>
      <w:r w:rsidRPr="00992B7E">
        <w:rPr>
          <w:rFonts w:ascii="Times New Roman" w:hAnsi="Times New Roman"/>
          <w:sz w:val="24"/>
          <w:szCs w:val="24"/>
        </w:rPr>
        <w:t xml:space="preserve"> - opiekuńczego i opiekuńczo- leczniczego prowadzonego w formie niepublicznego zakładu opieki zdrowotnej podejmuje kierownik zakładu w porozumieniu z lekarzem udzielającym świadczeń </w:t>
      </w:r>
      <w:r w:rsidRPr="00992B7E">
        <w:rPr>
          <w:rFonts w:ascii="Times New Roman" w:hAnsi="Times New Roman"/>
          <w:sz w:val="24"/>
          <w:szCs w:val="24"/>
        </w:rPr>
        <w:br/>
        <w:t xml:space="preserve">w tym zakładzie. Płatnik, którym jest Narodowy Fundusz Zdrowia w zakładzie opiekuńczo-leczniczym i pielęgnacyjno-opiekuńczym finansuje świadczenia zdrowotne, nie ponosi natomiast kosztów wyżywienia  i zakwaterowania. Decyzje o skierowaniu </w:t>
      </w:r>
      <w:r w:rsidRPr="00992B7E">
        <w:rPr>
          <w:rFonts w:ascii="Times New Roman" w:hAnsi="Times New Roman"/>
          <w:sz w:val="24"/>
          <w:szCs w:val="24"/>
        </w:rPr>
        <w:br/>
        <w:t>do ZOL wydaje Dyrektor Zakładu. SPZZOZ "Sanatorium" im. Jana Pawła II w Górnie. Niezbędne dokumenty do przyjęcia chorego do ZOL – u to:</w:t>
      </w:r>
    </w:p>
    <w:p w:rsidR="00992B7E" w:rsidRPr="00992B7E" w:rsidRDefault="00992B7E" w:rsidP="00992B7E">
      <w:pPr>
        <w:numPr>
          <w:ilvl w:val="0"/>
          <w:numId w:val="3"/>
        </w:numPr>
        <w:spacing w:line="360" w:lineRule="auto"/>
        <w:jc w:val="both"/>
        <w:rPr>
          <w:rFonts w:ascii="Times New Roman" w:hAnsi="Times New Roman"/>
          <w:sz w:val="24"/>
          <w:szCs w:val="24"/>
        </w:rPr>
      </w:pPr>
      <w:r w:rsidRPr="00992B7E">
        <w:rPr>
          <w:rFonts w:ascii="Times New Roman" w:hAnsi="Times New Roman"/>
          <w:sz w:val="24"/>
          <w:szCs w:val="24"/>
        </w:rPr>
        <w:t>Decyzja emerytalna z ZUS, KRUS lub innej instytucji</w:t>
      </w:r>
    </w:p>
    <w:p w:rsidR="00992B7E" w:rsidRPr="00992B7E" w:rsidRDefault="00992B7E" w:rsidP="00992B7E">
      <w:pPr>
        <w:numPr>
          <w:ilvl w:val="0"/>
          <w:numId w:val="3"/>
        </w:numPr>
        <w:spacing w:line="360" w:lineRule="auto"/>
        <w:jc w:val="both"/>
        <w:rPr>
          <w:rFonts w:ascii="Times New Roman" w:hAnsi="Times New Roman"/>
          <w:sz w:val="24"/>
          <w:szCs w:val="24"/>
        </w:rPr>
      </w:pPr>
      <w:r w:rsidRPr="00992B7E">
        <w:rPr>
          <w:rFonts w:ascii="Times New Roman" w:hAnsi="Times New Roman"/>
          <w:sz w:val="24"/>
          <w:szCs w:val="24"/>
        </w:rPr>
        <w:t xml:space="preserve">Zaświadczenie lekarskie wraz z posiadanymi kartami leczenia szpitalnego </w:t>
      </w:r>
      <w:r w:rsidRPr="00992B7E">
        <w:rPr>
          <w:rFonts w:ascii="Times New Roman" w:hAnsi="Times New Roman"/>
          <w:sz w:val="24"/>
          <w:szCs w:val="24"/>
        </w:rPr>
        <w:br/>
        <w:t>lub aktualnymi badaniami podstawowymi</w:t>
      </w:r>
    </w:p>
    <w:p w:rsidR="00992B7E" w:rsidRPr="00992B7E" w:rsidRDefault="00992B7E" w:rsidP="00992B7E">
      <w:pPr>
        <w:numPr>
          <w:ilvl w:val="0"/>
          <w:numId w:val="3"/>
        </w:numPr>
        <w:spacing w:line="360" w:lineRule="auto"/>
        <w:jc w:val="both"/>
        <w:rPr>
          <w:rFonts w:ascii="Times New Roman" w:hAnsi="Times New Roman"/>
          <w:sz w:val="24"/>
          <w:szCs w:val="24"/>
        </w:rPr>
      </w:pPr>
      <w:r w:rsidRPr="00992B7E">
        <w:rPr>
          <w:rFonts w:ascii="Times New Roman" w:hAnsi="Times New Roman"/>
          <w:sz w:val="24"/>
          <w:szCs w:val="24"/>
        </w:rPr>
        <w:t>Wywiad pielęgniarki środowiskowej</w:t>
      </w:r>
    </w:p>
    <w:p w:rsidR="00992B7E" w:rsidRPr="00992B7E" w:rsidRDefault="00992B7E" w:rsidP="00992B7E">
      <w:pPr>
        <w:numPr>
          <w:ilvl w:val="0"/>
          <w:numId w:val="3"/>
        </w:numPr>
        <w:jc w:val="both"/>
        <w:rPr>
          <w:rFonts w:ascii="Times New Roman" w:hAnsi="Times New Roman"/>
          <w:sz w:val="24"/>
          <w:szCs w:val="24"/>
        </w:rPr>
      </w:pPr>
      <w:r w:rsidRPr="00992B7E">
        <w:rPr>
          <w:rFonts w:ascii="Times New Roman" w:hAnsi="Times New Roman"/>
          <w:sz w:val="24"/>
          <w:szCs w:val="24"/>
        </w:rPr>
        <w:t xml:space="preserve">Kwalifikacja pielęgniarską w skali </w:t>
      </w:r>
      <w:proofErr w:type="spellStart"/>
      <w:r w:rsidRPr="00992B7E">
        <w:rPr>
          <w:rFonts w:ascii="Times New Roman" w:hAnsi="Times New Roman"/>
          <w:sz w:val="24"/>
          <w:szCs w:val="24"/>
        </w:rPr>
        <w:t>Barthel</w:t>
      </w:r>
      <w:proofErr w:type="spellEnd"/>
      <w:r w:rsidRPr="00992B7E">
        <w:rPr>
          <w:rFonts w:ascii="Times New Roman" w:hAnsi="Times New Roman"/>
          <w:sz w:val="24"/>
          <w:szCs w:val="24"/>
        </w:rPr>
        <w:t xml:space="preserve"> </w:t>
      </w:r>
    </w:p>
    <w:p w:rsidR="00992B7E" w:rsidRPr="00992B7E" w:rsidRDefault="00992B7E" w:rsidP="00992B7E">
      <w:pPr>
        <w:numPr>
          <w:ilvl w:val="0"/>
          <w:numId w:val="3"/>
        </w:numPr>
        <w:jc w:val="both"/>
        <w:rPr>
          <w:rFonts w:ascii="Times New Roman" w:hAnsi="Times New Roman"/>
          <w:sz w:val="24"/>
          <w:szCs w:val="24"/>
        </w:rPr>
      </w:pPr>
      <w:r w:rsidRPr="00992B7E">
        <w:rPr>
          <w:rFonts w:ascii="Times New Roman" w:hAnsi="Times New Roman"/>
          <w:sz w:val="24"/>
          <w:szCs w:val="24"/>
        </w:rPr>
        <w:t>Zgoda  na potrącanie 70% dochodów za pobyt w ZOL-u.</w:t>
      </w:r>
    </w:p>
    <w:p w:rsidR="00992B7E" w:rsidRPr="00992B7E" w:rsidRDefault="00992B7E" w:rsidP="00992B7E">
      <w:pPr>
        <w:spacing w:line="360" w:lineRule="auto"/>
        <w:ind w:left="960"/>
        <w:jc w:val="both"/>
        <w:rPr>
          <w:rFonts w:ascii="Times New Roman" w:hAnsi="Times New Roman"/>
          <w:sz w:val="24"/>
          <w:szCs w:val="24"/>
        </w:rPr>
      </w:pPr>
    </w:p>
    <w:p w:rsidR="00992B7E" w:rsidRPr="00992B7E" w:rsidRDefault="00992B7E" w:rsidP="00992B7E">
      <w:pPr>
        <w:spacing w:line="360" w:lineRule="auto"/>
        <w:ind w:firstLine="600"/>
        <w:jc w:val="both"/>
        <w:rPr>
          <w:rFonts w:ascii="Times New Roman" w:hAnsi="Times New Roman"/>
          <w:sz w:val="24"/>
          <w:szCs w:val="24"/>
        </w:rPr>
      </w:pPr>
      <w:r w:rsidRPr="00992B7E">
        <w:rPr>
          <w:rFonts w:ascii="Times New Roman" w:hAnsi="Times New Roman"/>
          <w:sz w:val="24"/>
          <w:szCs w:val="24"/>
        </w:rPr>
        <w:lastRenderedPageBreak/>
        <w:t xml:space="preserve">W 2015 roku w ZOL- u w </w:t>
      </w:r>
      <w:r w:rsidRPr="00992B7E">
        <w:rPr>
          <w:rFonts w:ascii="Times New Roman" w:eastAsia="CenturyGothic" w:hAnsi="Times New Roman"/>
          <w:sz w:val="24"/>
          <w:szCs w:val="24"/>
          <w:lang w:eastAsia="pl-PL"/>
        </w:rPr>
        <w:t xml:space="preserve"> SP ZZOZ SANATORIUM w Górnie</w:t>
      </w:r>
      <w:r w:rsidRPr="00992B7E">
        <w:rPr>
          <w:rFonts w:ascii="Times New Roman" w:hAnsi="Times New Roman"/>
          <w:sz w:val="24"/>
          <w:szCs w:val="24"/>
        </w:rPr>
        <w:t xml:space="preserve"> leczyło się</w:t>
      </w:r>
      <w:r w:rsidRPr="00992B7E">
        <w:rPr>
          <w:rFonts w:ascii="Times New Roman" w:eastAsia="CenturyGothic" w:hAnsi="Times New Roman"/>
          <w:sz w:val="24"/>
          <w:szCs w:val="24"/>
          <w:lang w:eastAsia="pl-PL"/>
        </w:rPr>
        <w:t xml:space="preserve">  </w:t>
      </w:r>
      <w:r w:rsidRPr="00992B7E">
        <w:rPr>
          <w:rFonts w:ascii="Times New Roman" w:hAnsi="Times New Roman"/>
          <w:sz w:val="24"/>
          <w:szCs w:val="24"/>
        </w:rPr>
        <w:t xml:space="preserve">273 pacjentów  (w tym kobiet – 180, mężczyzn – 93).  91 pacjentów przebywało  </w:t>
      </w:r>
      <w:r w:rsidRPr="00992B7E">
        <w:rPr>
          <w:rFonts w:ascii="Times New Roman" w:hAnsi="Times New Roman"/>
          <w:sz w:val="24"/>
          <w:szCs w:val="24"/>
        </w:rPr>
        <w:br/>
        <w:t xml:space="preserve">z rozpoznanym  otępieniem (w tym 61 z rozpoznaną chorobą Alzheimera).  Chorych </w:t>
      </w:r>
      <w:r w:rsidRPr="00992B7E">
        <w:rPr>
          <w:rFonts w:ascii="Times New Roman" w:hAnsi="Times New Roman"/>
          <w:sz w:val="24"/>
          <w:szCs w:val="24"/>
        </w:rPr>
        <w:br/>
        <w:t xml:space="preserve">z liczbą punktów 0 w skali </w:t>
      </w:r>
      <w:proofErr w:type="spellStart"/>
      <w:r w:rsidRPr="00992B7E">
        <w:rPr>
          <w:rFonts w:ascii="Times New Roman" w:hAnsi="Times New Roman"/>
          <w:sz w:val="24"/>
          <w:szCs w:val="24"/>
        </w:rPr>
        <w:t>Barthel</w:t>
      </w:r>
      <w:proofErr w:type="spellEnd"/>
      <w:r w:rsidRPr="00992B7E">
        <w:rPr>
          <w:rFonts w:ascii="Times New Roman" w:hAnsi="Times New Roman"/>
          <w:sz w:val="24"/>
          <w:szCs w:val="24"/>
        </w:rPr>
        <w:t xml:space="preserve">,(którzy uzyskali do 8 pkt. wg skali Glasgow </w:t>
      </w:r>
      <w:r w:rsidRPr="00992B7E">
        <w:rPr>
          <w:rFonts w:ascii="Times New Roman" w:hAnsi="Times New Roman"/>
          <w:sz w:val="24"/>
          <w:szCs w:val="24"/>
        </w:rPr>
        <w:br/>
        <w:t xml:space="preserve">i żywieni byli dojelitowo) było- 38. W ZPO/ZOL przebywało 231 pacjentów z liczbą punktów 0-40 w skali </w:t>
      </w:r>
      <w:proofErr w:type="spellStart"/>
      <w:r w:rsidRPr="00992B7E">
        <w:rPr>
          <w:rFonts w:ascii="Times New Roman" w:hAnsi="Times New Roman"/>
          <w:sz w:val="24"/>
          <w:szCs w:val="24"/>
        </w:rPr>
        <w:t>Barthel</w:t>
      </w:r>
      <w:proofErr w:type="spellEnd"/>
      <w:r w:rsidRPr="00992B7E">
        <w:rPr>
          <w:rFonts w:ascii="Times New Roman" w:hAnsi="Times New Roman"/>
          <w:sz w:val="24"/>
          <w:szCs w:val="24"/>
        </w:rPr>
        <w:t xml:space="preserve"> ze współczynnikiem korygującym 1,0 ilość natomiast chorych z liczbą punktów 0-40 w skali </w:t>
      </w:r>
      <w:proofErr w:type="spellStart"/>
      <w:r w:rsidRPr="00992B7E">
        <w:rPr>
          <w:rFonts w:ascii="Times New Roman" w:hAnsi="Times New Roman"/>
          <w:sz w:val="24"/>
          <w:szCs w:val="24"/>
        </w:rPr>
        <w:t>Barthel</w:t>
      </w:r>
      <w:proofErr w:type="spellEnd"/>
      <w:r w:rsidRPr="00992B7E">
        <w:rPr>
          <w:rFonts w:ascii="Times New Roman" w:hAnsi="Times New Roman"/>
          <w:sz w:val="24"/>
          <w:szCs w:val="24"/>
        </w:rPr>
        <w:t xml:space="preserve"> żywionych dojelitowo, </w:t>
      </w:r>
      <w:r w:rsidRPr="00992B7E">
        <w:rPr>
          <w:rFonts w:ascii="Times New Roman" w:hAnsi="Times New Roman"/>
          <w:sz w:val="24"/>
          <w:szCs w:val="24"/>
        </w:rPr>
        <w:br/>
        <w:t xml:space="preserve">ze współczynnikiem korygującym 1,5 było 4. Największą grupę stanowili podopieczni w przedziale wiekowym od 85 do 90 lat (127 chorych). </w:t>
      </w:r>
      <w:proofErr w:type="spellStart"/>
      <w:r w:rsidRPr="00992B7E">
        <w:rPr>
          <w:rFonts w:ascii="Times New Roman" w:hAnsi="Times New Roman"/>
          <w:sz w:val="24"/>
          <w:szCs w:val="24"/>
        </w:rPr>
        <w:t>Poniżęj</w:t>
      </w:r>
      <w:proofErr w:type="spellEnd"/>
      <w:r w:rsidRPr="00992B7E">
        <w:rPr>
          <w:rFonts w:ascii="Times New Roman" w:hAnsi="Times New Roman"/>
          <w:sz w:val="24"/>
          <w:szCs w:val="24"/>
        </w:rPr>
        <w:t xml:space="preserve"> 65 roku życia było 20 pacjentów. Średnia długość pobytu to  169,41 dni, co stanowiło 93,86% obłożenia łóżkowego.</w:t>
      </w:r>
    </w:p>
    <w:p w:rsidR="00992B7E" w:rsidRPr="00992B7E" w:rsidRDefault="00992B7E" w:rsidP="00992B7E">
      <w:pPr>
        <w:spacing w:line="360" w:lineRule="auto"/>
        <w:jc w:val="both"/>
        <w:rPr>
          <w:rFonts w:ascii="Times New Roman" w:hAnsi="Times New Roman"/>
          <w:sz w:val="24"/>
          <w:szCs w:val="24"/>
        </w:rPr>
      </w:pPr>
      <w:r w:rsidRPr="00992B7E">
        <w:rPr>
          <w:rFonts w:ascii="Times New Roman" w:hAnsi="Times New Roman"/>
          <w:sz w:val="24"/>
          <w:szCs w:val="24"/>
        </w:rPr>
        <w:t>Zestaw dokumentów wymaganych podczas przyjęcia do ZOL:</w:t>
      </w:r>
    </w:p>
    <w:p w:rsidR="00992B7E" w:rsidRPr="00992B7E" w:rsidRDefault="00992B7E" w:rsidP="00992B7E">
      <w:pPr>
        <w:numPr>
          <w:ilvl w:val="0"/>
          <w:numId w:val="2"/>
        </w:numPr>
        <w:spacing w:line="360" w:lineRule="auto"/>
        <w:jc w:val="both"/>
        <w:rPr>
          <w:rFonts w:ascii="Times New Roman" w:hAnsi="Times New Roman"/>
          <w:sz w:val="24"/>
          <w:szCs w:val="24"/>
        </w:rPr>
      </w:pPr>
      <w:r w:rsidRPr="00992B7E">
        <w:rPr>
          <w:rFonts w:ascii="Times New Roman" w:hAnsi="Times New Roman"/>
          <w:sz w:val="24"/>
          <w:szCs w:val="24"/>
        </w:rPr>
        <w:t>Oświadczenie wraz z wykazem dokumentów</w:t>
      </w:r>
    </w:p>
    <w:p w:rsidR="00992B7E" w:rsidRPr="00992B7E" w:rsidRDefault="00992B7E" w:rsidP="00992B7E">
      <w:pPr>
        <w:numPr>
          <w:ilvl w:val="0"/>
          <w:numId w:val="2"/>
        </w:numPr>
        <w:spacing w:line="360" w:lineRule="auto"/>
        <w:jc w:val="both"/>
        <w:rPr>
          <w:rFonts w:ascii="Times New Roman" w:hAnsi="Times New Roman"/>
          <w:sz w:val="24"/>
          <w:szCs w:val="24"/>
        </w:rPr>
      </w:pPr>
      <w:r w:rsidRPr="00992B7E">
        <w:rPr>
          <w:rFonts w:ascii="Times New Roman" w:hAnsi="Times New Roman"/>
          <w:sz w:val="24"/>
          <w:szCs w:val="24"/>
        </w:rPr>
        <w:t>Podanie</w:t>
      </w:r>
    </w:p>
    <w:p w:rsidR="00992B7E" w:rsidRPr="00992B7E" w:rsidRDefault="00992B7E" w:rsidP="00992B7E">
      <w:pPr>
        <w:numPr>
          <w:ilvl w:val="0"/>
          <w:numId w:val="2"/>
        </w:numPr>
        <w:spacing w:line="360" w:lineRule="auto"/>
        <w:jc w:val="both"/>
        <w:rPr>
          <w:rFonts w:ascii="Times New Roman" w:hAnsi="Times New Roman"/>
          <w:sz w:val="24"/>
          <w:szCs w:val="24"/>
        </w:rPr>
      </w:pPr>
      <w:r w:rsidRPr="00992B7E">
        <w:rPr>
          <w:rFonts w:ascii="Times New Roman" w:hAnsi="Times New Roman"/>
          <w:sz w:val="24"/>
          <w:szCs w:val="24"/>
        </w:rPr>
        <w:t xml:space="preserve">Skala </w:t>
      </w:r>
      <w:proofErr w:type="spellStart"/>
      <w:r w:rsidRPr="00992B7E">
        <w:rPr>
          <w:rFonts w:ascii="Times New Roman" w:hAnsi="Times New Roman"/>
          <w:sz w:val="24"/>
          <w:szCs w:val="24"/>
        </w:rPr>
        <w:t>Barthel</w:t>
      </w:r>
      <w:proofErr w:type="spellEnd"/>
    </w:p>
    <w:p w:rsidR="00992B7E" w:rsidRPr="00992B7E" w:rsidRDefault="00992B7E" w:rsidP="00992B7E">
      <w:pPr>
        <w:numPr>
          <w:ilvl w:val="0"/>
          <w:numId w:val="2"/>
        </w:numPr>
        <w:spacing w:line="360" w:lineRule="auto"/>
        <w:jc w:val="both"/>
        <w:rPr>
          <w:rFonts w:ascii="Times New Roman" w:hAnsi="Times New Roman"/>
          <w:sz w:val="24"/>
          <w:szCs w:val="24"/>
        </w:rPr>
      </w:pPr>
      <w:r w:rsidRPr="00992B7E">
        <w:rPr>
          <w:rFonts w:ascii="Times New Roman" w:hAnsi="Times New Roman"/>
          <w:sz w:val="24"/>
          <w:szCs w:val="24"/>
        </w:rPr>
        <w:t>Wniosek o wydanie skierowania</w:t>
      </w:r>
    </w:p>
    <w:p w:rsidR="00992B7E" w:rsidRPr="00992B7E" w:rsidRDefault="00992B7E" w:rsidP="00992B7E">
      <w:pPr>
        <w:numPr>
          <w:ilvl w:val="0"/>
          <w:numId w:val="2"/>
        </w:numPr>
        <w:spacing w:line="360" w:lineRule="auto"/>
        <w:jc w:val="both"/>
        <w:rPr>
          <w:rFonts w:ascii="Times New Roman" w:hAnsi="Times New Roman"/>
          <w:sz w:val="24"/>
          <w:szCs w:val="24"/>
        </w:rPr>
      </w:pPr>
      <w:r w:rsidRPr="00992B7E">
        <w:rPr>
          <w:rFonts w:ascii="Times New Roman" w:hAnsi="Times New Roman"/>
          <w:sz w:val="24"/>
          <w:szCs w:val="24"/>
        </w:rPr>
        <w:t>Wywiad pielęgniarski i zaświadczenie lekarskie</w:t>
      </w:r>
    </w:p>
    <w:p w:rsidR="00992B7E" w:rsidRPr="00992B7E" w:rsidRDefault="00992B7E" w:rsidP="00992B7E">
      <w:pPr>
        <w:numPr>
          <w:ilvl w:val="0"/>
          <w:numId w:val="2"/>
        </w:numPr>
        <w:spacing w:line="360" w:lineRule="auto"/>
        <w:jc w:val="both"/>
        <w:rPr>
          <w:rFonts w:ascii="Times New Roman" w:hAnsi="Times New Roman"/>
          <w:sz w:val="24"/>
          <w:szCs w:val="24"/>
        </w:rPr>
      </w:pPr>
      <w:r w:rsidRPr="00992B7E">
        <w:rPr>
          <w:rFonts w:ascii="Times New Roman" w:hAnsi="Times New Roman"/>
          <w:sz w:val="24"/>
          <w:szCs w:val="24"/>
        </w:rPr>
        <w:t>Skierowanie do ZOL</w:t>
      </w:r>
    </w:p>
    <w:p w:rsidR="005A7C58" w:rsidRPr="00992B7E" w:rsidRDefault="005A7C58"/>
    <w:sectPr w:rsidR="005A7C58" w:rsidRPr="00992B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1B" w:rsidRDefault="00D1781B" w:rsidP="003B778F">
      <w:pPr>
        <w:spacing w:after="0" w:line="240" w:lineRule="auto"/>
      </w:pPr>
      <w:r>
        <w:separator/>
      </w:r>
    </w:p>
  </w:endnote>
  <w:endnote w:type="continuationSeparator" w:id="0">
    <w:p w:rsidR="00D1781B" w:rsidRDefault="00D1781B" w:rsidP="003B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Gothic,Bold">
    <w:altName w:val="MS Mincho"/>
    <w:panose1 w:val="00000000000000000000"/>
    <w:charset w:val="80"/>
    <w:family w:val="auto"/>
    <w:notTrueType/>
    <w:pitch w:val="default"/>
    <w:sig w:usb0="00000000" w:usb1="08070000" w:usb2="00000010" w:usb3="00000000" w:csb0="00020000" w:csb1="00000000"/>
  </w:font>
  <w:font w:name="CenturyGoth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1B" w:rsidRDefault="00D1781B" w:rsidP="003B778F">
      <w:pPr>
        <w:spacing w:after="0" w:line="240" w:lineRule="auto"/>
      </w:pPr>
      <w:r>
        <w:separator/>
      </w:r>
    </w:p>
  </w:footnote>
  <w:footnote w:type="continuationSeparator" w:id="0">
    <w:p w:rsidR="00D1781B" w:rsidRDefault="00D1781B" w:rsidP="003B7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8F" w:rsidRDefault="003B778F" w:rsidP="003B778F">
    <w:pPr>
      <w:pStyle w:val="Nagwek"/>
      <w:jc w:val="right"/>
    </w:pPr>
    <w:r>
      <w:t>Załącznik nr 9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803"/>
    <w:multiLevelType w:val="hybridMultilevel"/>
    <w:tmpl w:val="48AC7F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9F2810"/>
    <w:multiLevelType w:val="hybridMultilevel"/>
    <w:tmpl w:val="3356F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FC4215"/>
    <w:multiLevelType w:val="hybridMultilevel"/>
    <w:tmpl w:val="D09EE7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E"/>
    <w:rsid w:val="003B778F"/>
    <w:rsid w:val="005A7C58"/>
    <w:rsid w:val="00992B7E"/>
    <w:rsid w:val="00D1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B7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77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78F"/>
    <w:rPr>
      <w:rFonts w:ascii="Calibri" w:eastAsia="Calibri" w:hAnsi="Calibri" w:cs="Times New Roman"/>
    </w:rPr>
  </w:style>
  <w:style w:type="paragraph" w:styleId="Stopka">
    <w:name w:val="footer"/>
    <w:basedOn w:val="Normalny"/>
    <w:link w:val="StopkaZnak"/>
    <w:uiPriority w:val="99"/>
    <w:unhideWhenUsed/>
    <w:rsid w:val="003B7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7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B7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77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78F"/>
    <w:rPr>
      <w:rFonts w:ascii="Calibri" w:eastAsia="Calibri" w:hAnsi="Calibri" w:cs="Times New Roman"/>
    </w:rPr>
  </w:style>
  <w:style w:type="paragraph" w:styleId="Stopka">
    <w:name w:val="footer"/>
    <w:basedOn w:val="Normalny"/>
    <w:link w:val="StopkaZnak"/>
    <w:uiPriority w:val="99"/>
    <w:unhideWhenUsed/>
    <w:rsid w:val="003B7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7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2301</Words>
  <Characters>13809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2016-07-13T14:52:00Z</dcterms:created>
  <dcterms:modified xsi:type="dcterms:W3CDTF">2016-07-13T14:52:00Z</dcterms:modified>
</cp:coreProperties>
</file>